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E737" w14:textId="7375A7B0" w:rsidR="009B3AC6" w:rsidRDefault="00D63F21">
      <w:r>
        <w:rPr>
          <w:noProof/>
        </w:rPr>
        <mc:AlternateContent>
          <mc:Choice Requires="wps">
            <w:drawing>
              <wp:anchor distT="0" distB="0" distL="114300" distR="114300" simplePos="0" relativeHeight="251663360" behindDoc="0" locked="0" layoutInCell="1" allowOverlap="1" wp14:anchorId="764CD205" wp14:editId="6279F686">
                <wp:simplePos x="0" y="0"/>
                <wp:positionH relativeFrom="column">
                  <wp:posOffset>2638425</wp:posOffset>
                </wp:positionH>
                <wp:positionV relativeFrom="paragraph">
                  <wp:posOffset>9525</wp:posOffset>
                </wp:positionV>
                <wp:extent cx="3743960" cy="771525"/>
                <wp:effectExtent l="0" t="0" r="8890" b="9525"/>
                <wp:wrapNone/>
                <wp:docPr id="2" name="Text Box 2"/>
                <wp:cNvGraphicFramePr/>
                <a:graphic xmlns:a="http://schemas.openxmlformats.org/drawingml/2006/main">
                  <a:graphicData uri="http://schemas.microsoft.com/office/word/2010/wordprocessingShape">
                    <wps:wsp>
                      <wps:cNvSpPr txBox="1"/>
                      <wps:spPr>
                        <a:xfrm>
                          <a:off x="0" y="0"/>
                          <a:ext cx="3743960" cy="771525"/>
                        </a:xfrm>
                        <a:prstGeom prst="rect">
                          <a:avLst/>
                        </a:prstGeom>
                        <a:solidFill>
                          <a:schemeClr val="lt1"/>
                        </a:solidFill>
                        <a:ln w="6350">
                          <a:noFill/>
                        </a:ln>
                      </wps:spPr>
                      <wps:txbx>
                        <w:txbxContent>
                          <w:p w14:paraId="2F578925" w14:textId="77777777" w:rsidR="00C75561" w:rsidRPr="00C75561" w:rsidRDefault="00C75561" w:rsidP="00C75561">
                            <w:pPr>
                              <w:jc w:val="center"/>
                              <w:rPr>
                                <w:rFonts w:ascii="Arial" w:hAnsi="Arial" w:cs="Arial"/>
                                <w:b/>
                                <w:sz w:val="24"/>
                                <w:szCs w:val="24"/>
                              </w:rPr>
                            </w:pPr>
                            <w:r w:rsidRPr="00C75561">
                              <w:rPr>
                                <w:rFonts w:ascii="Arial" w:hAnsi="Arial" w:cs="Arial"/>
                                <w:b/>
                                <w:sz w:val="24"/>
                                <w:szCs w:val="24"/>
                              </w:rPr>
                              <w:t>SAMPLE SPECIFICATION</w:t>
                            </w:r>
                          </w:p>
                          <w:p w14:paraId="4C351AB2" w14:textId="35D957B6" w:rsidR="00C75561" w:rsidRPr="00C75561" w:rsidRDefault="00AB516B" w:rsidP="00C75561">
                            <w:pPr>
                              <w:jc w:val="center"/>
                              <w:rPr>
                                <w:rFonts w:ascii="Arial" w:hAnsi="Arial" w:cs="Arial"/>
                                <w:b/>
                                <w:sz w:val="24"/>
                                <w:szCs w:val="24"/>
                              </w:rPr>
                            </w:pPr>
                            <w:r>
                              <w:rPr>
                                <w:rFonts w:ascii="Arial" w:hAnsi="Arial" w:cs="Arial"/>
                                <w:b/>
                                <w:sz w:val="24"/>
                                <w:szCs w:val="24"/>
                              </w:rPr>
                              <w:t xml:space="preserve">42” &amp; 48” </w:t>
                            </w:r>
                            <w:r w:rsidR="00622386">
                              <w:rPr>
                                <w:rFonts w:ascii="Arial" w:hAnsi="Arial" w:cs="Arial"/>
                                <w:b/>
                                <w:sz w:val="24"/>
                                <w:szCs w:val="24"/>
                              </w:rPr>
                              <w:t xml:space="preserve">Cushioned Lever &amp; Weight                           Swing </w:t>
                            </w:r>
                            <w:r w:rsidR="00281D5C">
                              <w:rPr>
                                <w:rFonts w:ascii="Arial" w:hAnsi="Arial" w:cs="Arial"/>
                                <w:b/>
                                <w:sz w:val="24"/>
                                <w:szCs w:val="24"/>
                              </w:rPr>
                              <w:t>Check Valves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CD205" id="_x0000_t202" coordsize="21600,21600" o:spt="202" path="m,l,21600r21600,l21600,xe">
                <v:stroke joinstyle="miter"/>
                <v:path gradientshapeok="t" o:connecttype="rect"/>
              </v:shapetype>
              <v:shape id="Text Box 2" o:spid="_x0000_s1026" type="#_x0000_t202" style="position:absolute;margin-left:207.75pt;margin-top:.75pt;width:294.8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" fillcolor="white [3201]" stroked="f" strokeweight=".5pt">
                <v:textbox>
                  <w:txbxContent>
                    <w:p w14:paraId="2F578925" w14:textId="77777777" w:rsidR="00C75561" w:rsidRPr="00C75561" w:rsidRDefault="00C75561" w:rsidP="00C75561">
                      <w:pPr>
                        <w:jc w:val="center"/>
                        <w:rPr>
                          <w:rFonts w:ascii="Arial" w:hAnsi="Arial" w:cs="Arial"/>
                          <w:b/>
                          <w:sz w:val="24"/>
                          <w:szCs w:val="24"/>
                        </w:rPr>
                      </w:pPr>
                      <w:r w:rsidRPr="00C75561">
                        <w:rPr>
                          <w:rFonts w:ascii="Arial" w:hAnsi="Arial" w:cs="Arial"/>
                          <w:b/>
                          <w:sz w:val="24"/>
                          <w:szCs w:val="24"/>
                        </w:rPr>
                        <w:t>SAMPLE SPECIFICATION</w:t>
                      </w:r>
                    </w:p>
                    <w:p w14:paraId="4C351AB2" w14:textId="35D957B6" w:rsidR="00C75561" w:rsidRPr="00C75561" w:rsidRDefault="00AB516B" w:rsidP="00C75561">
                      <w:pPr>
                        <w:jc w:val="center"/>
                        <w:rPr>
                          <w:rFonts w:ascii="Arial" w:hAnsi="Arial" w:cs="Arial"/>
                          <w:b/>
                          <w:sz w:val="24"/>
                          <w:szCs w:val="24"/>
                        </w:rPr>
                      </w:pPr>
                      <w:r>
                        <w:rPr>
                          <w:rFonts w:ascii="Arial" w:hAnsi="Arial" w:cs="Arial"/>
                          <w:b/>
                          <w:sz w:val="24"/>
                          <w:szCs w:val="24"/>
                        </w:rPr>
                        <w:t xml:space="preserve">42” &amp; 48” </w:t>
                      </w:r>
                      <w:r w:rsidR="00622386">
                        <w:rPr>
                          <w:rFonts w:ascii="Arial" w:hAnsi="Arial" w:cs="Arial"/>
                          <w:b/>
                          <w:sz w:val="24"/>
                          <w:szCs w:val="24"/>
                        </w:rPr>
                        <w:t xml:space="preserve">Cushioned Lever &amp; Weight                           Swing </w:t>
                      </w:r>
                      <w:r w:rsidR="00281D5C">
                        <w:rPr>
                          <w:rFonts w:ascii="Arial" w:hAnsi="Arial" w:cs="Arial"/>
                          <w:b/>
                          <w:sz w:val="24"/>
                          <w:szCs w:val="24"/>
                        </w:rPr>
                        <w:t>Check Valves</w:t>
                      </w:r>
                    </w:p>
                  </w:txbxContent>
                </v:textbox>
              </v:shape>
            </w:pict>
          </mc:Fallback>
        </mc:AlternateContent>
      </w:r>
      <w:r w:rsidRPr="00783839">
        <w:rPr>
          <w:noProof/>
        </w:rPr>
        <mc:AlternateContent>
          <mc:Choice Requires="wps">
            <w:drawing>
              <wp:anchor distT="0" distB="0" distL="114300" distR="114300" simplePos="0" relativeHeight="251662336" behindDoc="0" locked="0" layoutInCell="1" allowOverlap="1" wp14:anchorId="264820D1" wp14:editId="23B1516E">
                <wp:simplePos x="0" y="0"/>
                <wp:positionH relativeFrom="margin">
                  <wp:posOffset>0</wp:posOffset>
                </wp:positionH>
                <wp:positionV relativeFrom="paragraph">
                  <wp:posOffset>850900</wp:posOffset>
                </wp:positionV>
                <wp:extent cx="6382385" cy="17780"/>
                <wp:effectExtent l="0" t="0" r="37465" b="20320"/>
                <wp:wrapNone/>
                <wp:docPr id="8" name="Straight Connector 7">
                  <a:extLst xmlns:a="http://schemas.openxmlformats.org/drawingml/2006/main">
                    <a:ext uri="{FF2B5EF4-FFF2-40B4-BE49-F238E27FC236}">
                      <a16:creationId xmlns:a16="http://schemas.microsoft.com/office/drawing/2014/main" id="{0895C29D-C6EE-48CB-8B96-04E5825678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2385" cy="1778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E29C6"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pt" to="502.5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" strokecolor="#747070 [1614]" strokeweight="1.5pt">
                <v:stroke joinstyle="miter"/>
                <o:lock v:ext="edit" shapetype="f"/>
                <w10:wrap anchorx="margin"/>
              </v:line>
            </w:pict>
          </mc:Fallback>
        </mc:AlternateContent>
      </w:r>
      <w:r w:rsidR="002E057B" w:rsidRPr="002E057B">
        <w:t xml:space="preserve"> </w:t>
      </w:r>
      <w:r w:rsidR="002E057B">
        <w:rPr>
          <w:noProof/>
        </w:rPr>
        <w:drawing>
          <wp:inline distT="0" distB="0" distL="0" distR="0" wp14:anchorId="2BC08198" wp14:editId="05DF347E">
            <wp:extent cx="1695450" cy="768922"/>
            <wp:effectExtent l="0" t="0" r="0" b="0"/>
            <wp:docPr id="498632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1563" cy="776229"/>
                    </a:xfrm>
                    <a:prstGeom prst="rect">
                      <a:avLst/>
                    </a:prstGeom>
                    <a:noFill/>
                    <a:ln>
                      <a:noFill/>
                    </a:ln>
                  </pic:spPr>
                </pic:pic>
              </a:graphicData>
            </a:graphic>
          </wp:inline>
        </w:drawing>
      </w:r>
    </w:p>
    <w:p w14:paraId="3380E776" w14:textId="354E4E14" w:rsidR="00FE207F" w:rsidRDefault="00FE207F" w:rsidP="00D63F21">
      <w:pPr>
        <w:rPr>
          <w:rFonts w:ascii="Arial" w:hAnsi="Arial" w:cs="Arial"/>
          <w:sz w:val="20"/>
          <w:szCs w:val="20"/>
        </w:rPr>
      </w:pPr>
      <w:r w:rsidRPr="00550D13">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34D946E5" wp14:editId="795E2E8D">
                <wp:simplePos x="0" y="0"/>
                <wp:positionH relativeFrom="margin">
                  <wp:posOffset>4791075</wp:posOffset>
                </wp:positionH>
                <wp:positionV relativeFrom="paragraph">
                  <wp:posOffset>12065</wp:posOffset>
                </wp:positionV>
                <wp:extent cx="1609725" cy="2857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609725" cy="285750"/>
                        </a:xfrm>
                        <a:prstGeom prst="rect">
                          <a:avLst/>
                        </a:prstGeom>
                        <a:solidFill>
                          <a:sysClr val="window" lastClr="FFFFFF"/>
                        </a:solidFill>
                        <a:ln w="6350">
                          <a:noFill/>
                        </a:ln>
                      </wps:spPr>
                      <wps:txbx>
                        <w:txbxContent>
                          <w:p w14:paraId="464BDE26" w14:textId="2D1A794B" w:rsidR="00550D13" w:rsidRDefault="00550D13" w:rsidP="00550D13">
                            <w:r>
                              <w:t>GA-</w:t>
                            </w:r>
                            <w:r w:rsidR="00622386">
                              <w:t>250</w:t>
                            </w:r>
                            <w:r w:rsidR="00D36D56">
                              <w:t>OC</w:t>
                            </w:r>
                            <w:r w:rsidR="00FB3DB0">
                              <w:t>.2</w:t>
                            </w:r>
                            <w:r>
                              <w:t>-SPEC</w:t>
                            </w:r>
                            <w:r w:rsidR="00D63F21">
                              <w:t xml:space="preserve"> Rev</w:t>
                            </w:r>
                            <w:r w:rsidR="0003751E">
                              <w:t xml:space="preserve"> </w:t>
                            </w:r>
                            <w:r w:rsidR="00FB3DB0">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946E5" id="Text Box 3" o:spid="_x0000_s1027" type="#_x0000_t202" style="position:absolute;margin-left:377.25pt;margin-top:.95pt;width:126.7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" fillcolor="window" stroked="f" strokeweight=".5pt">
                <v:textbox>
                  <w:txbxContent>
                    <w:p w14:paraId="464BDE26" w14:textId="2D1A794B" w:rsidR="00550D13" w:rsidRDefault="00550D13" w:rsidP="00550D13">
                      <w:r>
                        <w:t>GA-</w:t>
                      </w:r>
                      <w:r w:rsidR="00622386">
                        <w:t>250</w:t>
                      </w:r>
                      <w:r w:rsidR="00D36D56">
                        <w:t>OC</w:t>
                      </w:r>
                      <w:r w:rsidR="00FB3DB0">
                        <w:t>.2</w:t>
                      </w:r>
                      <w:r>
                        <w:t>-SPEC</w:t>
                      </w:r>
                      <w:r w:rsidR="00D63F21">
                        <w:t xml:space="preserve"> Rev</w:t>
                      </w:r>
                      <w:r w:rsidR="0003751E">
                        <w:t xml:space="preserve"> </w:t>
                      </w:r>
                      <w:r w:rsidR="00FB3DB0">
                        <w:t>A</w:t>
                      </w:r>
                    </w:p>
                  </w:txbxContent>
                </v:textbox>
                <w10:wrap anchorx="margin"/>
              </v:shape>
            </w:pict>
          </mc:Fallback>
        </mc:AlternateContent>
      </w:r>
    </w:p>
    <w:p w14:paraId="733C64F1" w14:textId="77777777" w:rsidR="003D3425" w:rsidRPr="005A11B9" w:rsidRDefault="003D3425" w:rsidP="006D13FF">
      <w:pPr>
        <w:spacing w:before="80"/>
        <w:rPr>
          <w:rFonts w:ascii="Arial" w:hAnsi="Arial" w:cs="Arial"/>
          <w:sz w:val="17"/>
          <w:szCs w:val="17"/>
        </w:rPr>
      </w:pPr>
      <w:r w:rsidRPr="005A11B9">
        <w:rPr>
          <w:rFonts w:ascii="Arial" w:hAnsi="Arial" w:cs="Arial"/>
          <w:sz w:val="17"/>
          <w:szCs w:val="17"/>
        </w:rPr>
        <w:t>1.0</w:t>
      </w:r>
      <w:r w:rsidRPr="005A11B9">
        <w:rPr>
          <w:rFonts w:ascii="Arial" w:hAnsi="Arial" w:cs="Arial"/>
          <w:sz w:val="17"/>
          <w:szCs w:val="17"/>
        </w:rPr>
        <w:tab/>
        <w:t>GENERAL</w:t>
      </w:r>
    </w:p>
    <w:p w14:paraId="1517C63E" w14:textId="1DE50896" w:rsidR="00D63F21" w:rsidRPr="005A11B9" w:rsidRDefault="003D3425" w:rsidP="008D61A7">
      <w:pPr>
        <w:tabs>
          <w:tab w:val="left" w:pos="1080"/>
        </w:tabs>
        <w:spacing w:after="120"/>
        <w:ind w:left="1094" w:hanging="547"/>
        <w:rPr>
          <w:rFonts w:ascii="Arial" w:hAnsi="Arial" w:cs="Arial"/>
          <w:sz w:val="17"/>
          <w:szCs w:val="17"/>
        </w:rPr>
      </w:pPr>
      <w:r w:rsidRPr="005A11B9">
        <w:rPr>
          <w:rFonts w:ascii="Arial" w:hAnsi="Arial" w:cs="Arial"/>
          <w:sz w:val="17"/>
          <w:szCs w:val="17"/>
        </w:rPr>
        <w:t>1.1</w:t>
      </w:r>
      <w:r w:rsidRPr="005A11B9">
        <w:rPr>
          <w:rFonts w:ascii="Arial" w:hAnsi="Arial" w:cs="Arial"/>
          <w:sz w:val="17"/>
          <w:szCs w:val="17"/>
        </w:rPr>
        <w:tab/>
        <w:t xml:space="preserve">Manufacturer shall have a minimum of ten (10) years’ experience in the manufacture of </w:t>
      </w:r>
      <w:r w:rsidR="00D63F21" w:rsidRPr="005A11B9">
        <w:rPr>
          <w:rFonts w:ascii="Arial" w:hAnsi="Arial" w:cs="Arial"/>
          <w:sz w:val="17"/>
          <w:szCs w:val="17"/>
        </w:rPr>
        <w:t xml:space="preserve">air-cushioned </w:t>
      </w:r>
      <w:r w:rsidR="00281D5C" w:rsidRPr="005A11B9">
        <w:rPr>
          <w:rFonts w:ascii="Arial" w:hAnsi="Arial" w:cs="Arial"/>
          <w:sz w:val="17"/>
          <w:szCs w:val="17"/>
        </w:rPr>
        <w:t>swing check</w:t>
      </w:r>
      <w:r w:rsidR="006D13FF" w:rsidRPr="005A11B9">
        <w:rPr>
          <w:rFonts w:ascii="Arial" w:hAnsi="Arial" w:cs="Arial"/>
          <w:sz w:val="17"/>
          <w:szCs w:val="17"/>
        </w:rPr>
        <w:t xml:space="preserve"> valves</w:t>
      </w:r>
    </w:p>
    <w:p w14:paraId="1BE441BB" w14:textId="77777777" w:rsidR="00D63F21" w:rsidRPr="005A11B9" w:rsidRDefault="00D63F21" w:rsidP="00D63F21">
      <w:pPr>
        <w:tabs>
          <w:tab w:val="left" w:pos="1080"/>
        </w:tabs>
        <w:spacing w:after="80"/>
        <w:ind w:left="1094" w:hanging="547"/>
        <w:rPr>
          <w:rFonts w:ascii="Arial" w:hAnsi="Arial" w:cs="Arial"/>
          <w:sz w:val="17"/>
          <w:szCs w:val="17"/>
        </w:rPr>
      </w:pPr>
      <w:r w:rsidRPr="005A11B9">
        <w:rPr>
          <w:rFonts w:ascii="Arial" w:hAnsi="Arial" w:cs="Arial"/>
          <w:sz w:val="17"/>
          <w:szCs w:val="17"/>
        </w:rPr>
        <w:t>1.2</w:t>
      </w:r>
      <w:r w:rsidRPr="005A11B9">
        <w:rPr>
          <w:rFonts w:ascii="Arial" w:hAnsi="Arial" w:cs="Arial"/>
          <w:sz w:val="17"/>
          <w:szCs w:val="17"/>
        </w:rPr>
        <w:tab/>
        <w:t>Manufacturer shall have an ISO-9001 quality management system certified by an accredited body.</w:t>
      </w:r>
    </w:p>
    <w:p w14:paraId="72938A99" w14:textId="3B150E79" w:rsidR="003D3425" w:rsidRPr="005A11B9" w:rsidRDefault="003D3425" w:rsidP="003D3425">
      <w:pPr>
        <w:tabs>
          <w:tab w:val="left" w:pos="1080"/>
        </w:tabs>
        <w:ind w:left="1080" w:hanging="540"/>
        <w:rPr>
          <w:rFonts w:ascii="Arial" w:hAnsi="Arial" w:cs="Arial"/>
          <w:sz w:val="17"/>
          <w:szCs w:val="17"/>
        </w:rPr>
      </w:pPr>
      <w:r w:rsidRPr="005A11B9">
        <w:rPr>
          <w:rFonts w:ascii="Arial" w:hAnsi="Arial" w:cs="Arial"/>
          <w:sz w:val="17"/>
          <w:szCs w:val="17"/>
        </w:rPr>
        <w:t>1.</w:t>
      </w:r>
      <w:r w:rsidR="00D63F21" w:rsidRPr="005A11B9">
        <w:rPr>
          <w:rFonts w:ascii="Arial" w:hAnsi="Arial" w:cs="Arial"/>
          <w:sz w:val="17"/>
          <w:szCs w:val="17"/>
        </w:rPr>
        <w:t>3</w:t>
      </w:r>
      <w:r w:rsidRPr="005A11B9">
        <w:rPr>
          <w:rFonts w:ascii="Arial" w:hAnsi="Arial" w:cs="Arial"/>
          <w:sz w:val="17"/>
          <w:szCs w:val="17"/>
        </w:rPr>
        <w:tab/>
        <w:t xml:space="preserve">When requested, manufacturer shall provide detailed product data and descriptive literature including dimensions, weight, </w:t>
      </w:r>
      <w:r w:rsidR="00281D5C" w:rsidRPr="005A11B9">
        <w:rPr>
          <w:rFonts w:ascii="Arial" w:hAnsi="Arial" w:cs="Arial"/>
          <w:sz w:val="17"/>
          <w:szCs w:val="17"/>
        </w:rPr>
        <w:t>head loss vs. flow</w:t>
      </w:r>
      <w:r w:rsidRPr="005A11B9">
        <w:rPr>
          <w:rFonts w:ascii="Arial" w:hAnsi="Arial" w:cs="Arial"/>
          <w:sz w:val="17"/>
          <w:szCs w:val="17"/>
        </w:rPr>
        <w:t>, pressure rating, materials of construction and cross-sectional drawings clearly illustrating the individual components.</w:t>
      </w:r>
    </w:p>
    <w:p w14:paraId="21390E23" w14:textId="77777777" w:rsidR="003D3425" w:rsidRPr="005A11B9" w:rsidRDefault="003D3425" w:rsidP="003D3425">
      <w:pPr>
        <w:tabs>
          <w:tab w:val="left" w:pos="1080"/>
        </w:tabs>
        <w:ind w:left="540" w:hanging="540"/>
        <w:rPr>
          <w:rFonts w:ascii="Arial" w:hAnsi="Arial" w:cs="Arial"/>
          <w:sz w:val="17"/>
          <w:szCs w:val="17"/>
        </w:rPr>
      </w:pPr>
      <w:r w:rsidRPr="005A11B9">
        <w:rPr>
          <w:rFonts w:ascii="Arial" w:hAnsi="Arial" w:cs="Arial"/>
          <w:sz w:val="17"/>
          <w:szCs w:val="17"/>
        </w:rPr>
        <w:t>2.0</w:t>
      </w:r>
      <w:r w:rsidRPr="005A11B9">
        <w:rPr>
          <w:rFonts w:ascii="Arial" w:hAnsi="Arial" w:cs="Arial"/>
          <w:sz w:val="17"/>
          <w:szCs w:val="17"/>
        </w:rPr>
        <w:tab/>
        <w:t>PRODUCT</w:t>
      </w:r>
    </w:p>
    <w:p w14:paraId="24E0269D" w14:textId="218B3FE6" w:rsidR="003D3425" w:rsidRPr="005A11B9" w:rsidRDefault="003D3425" w:rsidP="008D61A7">
      <w:pPr>
        <w:tabs>
          <w:tab w:val="left" w:pos="1080"/>
        </w:tabs>
        <w:spacing w:after="120"/>
        <w:ind w:left="1094" w:hanging="547"/>
        <w:rPr>
          <w:rFonts w:ascii="Arial" w:hAnsi="Arial" w:cs="Arial"/>
          <w:sz w:val="17"/>
          <w:szCs w:val="17"/>
        </w:rPr>
      </w:pPr>
      <w:r w:rsidRPr="005A11B9">
        <w:rPr>
          <w:rFonts w:ascii="Arial" w:hAnsi="Arial" w:cs="Arial"/>
          <w:sz w:val="17"/>
          <w:szCs w:val="17"/>
        </w:rPr>
        <w:t>2.1</w:t>
      </w:r>
      <w:r w:rsidRPr="005A11B9">
        <w:rPr>
          <w:rFonts w:ascii="Arial" w:hAnsi="Arial" w:cs="Arial"/>
          <w:sz w:val="17"/>
          <w:szCs w:val="17"/>
        </w:rPr>
        <w:tab/>
        <w:t xml:space="preserve">The </w:t>
      </w:r>
      <w:r w:rsidR="00281D5C" w:rsidRPr="005A11B9">
        <w:rPr>
          <w:rFonts w:ascii="Arial" w:hAnsi="Arial" w:cs="Arial"/>
          <w:sz w:val="17"/>
          <w:szCs w:val="17"/>
        </w:rPr>
        <w:t xml:space="preserve">swing check valve </w:t>
      </w:r>
      <w:r w:rsidRPr="005A11B9">
        <w:rPr>
          <w:rFonts w:ascii="Arial" w:hAnsi="Arial" w:cs="Arial"/>
          <w:sz w:val="17"/>
          <w:szCs w:val="17"/>
        </w:rPr>
        <w:t xml:space="preserve">shall conform to </w:t>
      </w:r>
      <w:r w:rsidR="005533C0" w:rsidRPr="005A11B9">
        <w:rPr>
          <w:rFonts w:ascii="Arial" w:hAnsi="Arial" w:cs="Arial"/>
          <w:sz w:val="17"/>
          <w:szCs w:val="17"/>
        </w:rPr>
        <w:t>the design, materials of construction</w:t>
      </w:r>
      <w:r w:rsidR="000D57A5" w:rsidRPr="005A11B9">
        <w:rPr>
          <w:rFonts w:ascii="Arial" w:hAnsi="Arial" w:cs="Arial"/>
          <w:sz w:val="17"/>
          <w:szCs w:val="17"/>
        </w:rPr>
        <w:t xml:space="preserve"> and t</w:t>
      </w:r>
      <w:r w:rsidR="005533C0" w:rsidRPr="005A11B9">
        <w:rPr>
          <w:rFonts w:ascii="Arial" w:hAnsi="Arial" w:cs="Arial"/>
          <w:sz w:val="17"/>
          <w:szCs w:val="17"/>
        </w:rPr>
        <w:t xml:space="preserve">esting required by </w:t>
      </w:r>
      <w:r w:rsidRPr="005A11B9">
        <w:rPr>
          <w:rFonts w:ascii="Arial" w:hAnsi="Arial" w:cs="Arial"/>
          <w:sz w:val="17"/>
          <w:szCs w:val="17"/>
        </w:rPr>
        <w:t>AWWA C5</w:t>
      </w:r>
      <w:r w:rsidR="00281D5C" w:rsidRPr="005A11B9">
        <w:rPr>
          <w:rFonts w:ascii="Arial" w:hAnsi="Arial" w:cs="Arial"/>
          <w:sz w:val="17"/>
          <w:szCs w:val="17"/>
        </w:rPr>
        <w:t>08</w:t>
      </w:r>
      <w:r w:rsidRPr="005A11B9">
        <w:rPr>
          <w:rFonts w:ascii="Arial" w:hAnsi="Arial" w:cs="Arial"/>
          <w:sz w:val="17"/>
          <w:szCs w:val="17"/>
        </w:rPr>
        <w:t xml:space="preserve"> (latest revision)</w:t>
      </w:r>
      <w:r w:rsidR="00281D5C" w:rsidRPr="005A11B9">
        <w:rPr>
          <w:rFonts w:ascii="Arial" w:hAnsi="Arial" w:cs="Arial"/>
          <w:sz w:val="17"/>
          <w:szCs w:val="17"/>
        </w:rPr>
        <w:t xml:space="preserve"> plus be supplied with an outside lever</w:t>
      </w:r>
      <w:r w:rsidR="0090488E" w:rsidRPr="005A11B9">
        <w:rPr>
          <w:rFonts w:ascii="Arial" w:hAnsi="Arial" w:cs="Arial"/>
          <w:sz w:val="17"/>
          <w:szCs w:val="17"/>
        </w:rPr>
        <w:t>,</w:t>
      </w:r>
      <w:r w:rsidR="00281D5C" w:rsidRPr="005A11B9">
        <w:rPr>
          <w:rFonts w:ascii="Arial" w:hAnsi="Arial" w:cs="Arial"/>
          <w:sz w:val="17"/>
          <w:szCs w:val="17"/>
        </w:rPr>
        <w:t xml:space="preserve"> adjustable </w:t>
      </w:r>
      <w:r w:rsidR="0090488E" w:rsidRPr="005A11B9">
        <w:rPr>
          <w:rFonts w:ascii="Arial" w:hAnsi="Arial" w:cs="Arial"/>
          <w:sz w:val="17"/>
          <w:szCs w:val="17"/>
        </w:rPr>
        <w:t>counterweight</w:t>
      </w:r>
      <w:r w:rsidR="008D61A7" w:rsidRPr="005A11B9">
        <w:rPr>
          <w:rFonts w:ascii="Arial" w:hAnsi="Arial" w:cs="Arial"/>
          <w:sz w:val="17"/>
          <w:szCs w:val="17"/>
        </w:rPr>
        <w:t xml:space="preserve"> and </w:t>
      </w:r>
      <w:r w:rsidR="00D36D56" w:rsidRPr="005A11B9">
        <w:rPr>
          <w:rFonts w:ascii="Arial" w:hAnsi="Arial" w:cs="Arial"/>
          <w:sz w:val="17"/>
          <w:szCs w:val="17"/>
        </w:rPr>
        <w:t>oil</w:t>
      </w:r>
      <w:r w:rsidR="008D61A7" w:rsidRPr="005A11B9">
        <w:rPr>
          <w:rFonts w:ascii="Arial" w:hAnsi="Arial" w:cs="Arial"/>
          <w:sz w:val="17"/>
          <w:szCs w:val="17"/>
        </w:rPr>
        <w:t>-cushion chamber</w:t>
      </w:r>
      <w:r w:rsidR="00281D5C" w:rsidRPr="005A11B9">
        <w:rPr>
          <w:rFonts w:ascii="Arial" w:hAnsi="Arial" w:cs="Arial"/>
          <w:sz w:val="17"/>
          <w:szCs w:val="17"/>
        </w:rPr>
        <w:t xml:space="preserve"> to minimize slam and hammer</w:t>
      </w:r>
      <w:r w:rsidR="008D61A7" w:rsidRPr="005A11B9">
        <w:rPr>
          <w:rFonts w:ascii="Arial" w:hAnsi="Arial" w:cs="Arial"/>
          <w:sz w:val="17"/>
          <w:szCs w:val="17"/>
        </w:rPr>
        <w:t xml:space="preserve"> caused by rapid flow reversal</w:t>
      </w:r>
      <w:r w:rsidR="00281D5C" w:rsidRPr="005A11B9">
        <w:rPr>
          <w:rFonts w:ascii="Arial" w:hAnsi="Arial" w:cs="Arial"/>
          <w:sz w:val="17"/>
          <w:szCs w:val="17"/>
        </w:rPr>
        <w:t xml:space="preserve">. </w:t>
      </w:r>
    </w:p>
    <w:p w14:paraId="46361CF7" w14:textId="77777777" w:rsidR="00012AC7" w:rsidRPr="005A11B9" w:rsidRDefault="00012AC7" w:rsidP="008D61A7">
      <w:pPr>
        <w:tabs>
          <w:tab w:val="left" w:pos="1080"/>
        </w:tabs>
        <w:spacing w:after="120"/>
        <w:ind w:left="1094" w:hanging="547"/>
        <w:rPr>
          <w:rFonts w:ascii="Arial" w:hAnsi="Arial" w:cs="Arial"/>
          <w:sz w:val="17"/>
          <w:szCs w:val="17"/>
        </w:rPr>
      </w:pPr>
      <w:r w:rsidRPr="005A11B9">
        <w:rPr>
          <w:rFonts w:ascii="Arial" w:hAnsi="Arial" w:cs="Arial"/>
          <w:sz w:val="17"/>
          <w:szCs w:val="17"/>
        </w:rPr>
        <w:t>2.2</w:t>
      </w:r>
      <w:r w:rsidRPr="005A11B9">
        <w:rPr>
          <w:rFonts w:ascii="Arial" w:hAnsi="Arial" w:cs="Arial"/>
          <w:sz w:val="17"/>
          <w:szCs w:val="17"/>
        </w:rPr>
        <w:tab/>
        <w:t>The valve flow area anyplace through the valve shall be no less than the area of the nominal inlet pipe size when the disc has swung no more than 25 degrees away from the seat</w:t>
      </w:r>
    </w:p>
    <w:p w14:paraId="250217F5" w14:textId="77777777" w:rsidR="008D61A7" w:rsidRPr="005A11B9" w:rsidRDefault="00EF3188" w:rsidP="008D61A7">
      <w:pPr>
        <w:tabs>
          <w:tab w:val="left" w:pos="1080"/>
        </w:tabs>
        <w:spacing w:after="120"/>
        <w:ind w:left="1094" w:hanging="547"/>
        <w:rPr>
          <w:rFonts w:ascii="Arial" w:hAnsi="Arial" w:cs="Arial"/>
          <w:sz w:val="17"/>
          <w:szCs w:val="17"/>
        </w:rPr>
      </w:pPr>
      <w:r w:rsidRPr="005A11B9">
        <w:rPr>
          <w:rFonts w:ascii="Arial" w:hAnsi="Arial" w:cs="Arial"/>
          <w:sz w:val="17"/>
          <w:szCs w:val="17"/>
        </w:rPr>
        <w:t>2.2</w:t>
      </w:r>
      <w:r w:rsidRPr="005A11B9">
        <w:rPr>
          <w:rFonts w:ascii="Arial" w:hAnsi="Arial" w:cs="Arial"/>
          <w:sz w:val="17"/>
          <w:szCs w:val="17"/>
        </w:rPr>
        <w:tab/>
        <w:t>The swing check valve shall be NSF-61 certified for contact with drinking water and NSF-372 certif</w:t>
      </w:r>
      <w:r w:rsidR="006D13FF" w:rsidRPr="005A11B9">
        <w:rPr>
          <w:rFonts w:ascii="Arial" w:hAnsi="Arial" w:cs="Arial"/>
          <w:sz w:val="17"/>
          <w:szCs w:val="17"/>
        </w:rPr>
        <w:t>i</w:t>
      </w:r>
      <w:r w:rsidRPr="005A11B9">
        <w:rPr>
          <w:rFonts w:ascii="Arial" w:hAnsi="Arial" w:cs="Arial"/>
          <w:sz w:val="17"/>
          <w:szCs w:val="17"/>
        </w:rPr>
        <w:t>ed lead free</w:t>
      </w:r>
      <w:r w:rsidR="008D61A7" w:rsidRPr="005A11B9">
        <w:rPr>
          <w:rFonts w:ascii="Arial" w:hAnsi="Arial" w:cs="Arial"/>
          <w:sz w:val="17"/>
          <w:szCs w:val="17"/>
        </w:rPr>
        <w:t>.</w:t>
      </w:r>
    </w:p>
    <w:p w14:paraId="6D7D1D78" w14:textId="77777777" w:rsidR="00D63F21" w:rsidRPr="005A11B9" w:rsidRDefault="003D3425" w:rsidP="008D61A7">
      <w:pPr>
        <w:tabs>
          <w:tab w:val="left" w:pos="1080"/>
        </w:tabs>
        <w:spacing w:after="120"/>
        <w:ind w:left="1094" w:hanging="547"/>
        <w:rPr>
          <w:rFonts w:ascii="Arial" w:hAnsi="Arial" w:cs="Arial"/>
          <w:sz w:val="17"/>
          <w:szCs w:val="17"/>
        </w:rPr>
      </w:pPr>
      <w:r w:rsidRPr="005A11B9">
        <w:rPr>
          <w:rFonts w:ascii="Arial" w:hAnsi="Arial" w:cs="Arial"/>
          <w:sz w:val="17"/>
          <w:szCs w:val="17"/>
        </w:rPr>
        <w:t>2.</w:t>
      </w:r>
      <w:r w:rsidR="006D13FF" w:rsidRPr="005A11B9">
        <w:rPr>
          <w:rFonts w:ascii="Arial" w:hAnsi="Arial" w:cs="Arial"/>
          <w:sz w:val="17"/>
          <w:szCs w:val="17"/>
        </w:rPr>
        <w:t>3</w:t>
      </w:r>
      <w:r w:rsidRPr="005A11B9">
        <w:rPr>
          <w:rFonts w:ascii="Arial" w:hAnsi="Arial" w:cs="Arial"/>
          <w:sz w:val="17"/>
          <w:szCs w:val="17"/>
        </w:rPr>
        <w:tab/>
        <w:t>The</w:t>
      </w:r>
      <w:r w:rsidR="0090488E" w:rsidRPr="005A11B9">
        <w:rPr>
          <w:rFonts w:ascii="Arial" w:hAnsi="Arial" w:cs="Arial"/>
          <w:sz w:val="17"/>
          <w:szCs w:val="17"/>
        </w:rPr>
        <w:t xml:space="preserve"> standard</w:t>
      </w:r>
      <w:r w:rsidRPr="005A11B9">
        <w:rPr>
          <w:rFonts w:ascii="Arial" w:hAnsi="Arial" w:cs="Arial"/>
          <w:sz w:val="17"/>
          <w:szCs w:val="17"/>
        </w:rPr>
        <w:t xml:space="preserve"> valve </w:t>
      </w:r>
      <w:r w:rsidR="00281D5C" w:rsidRPr="005A11B9">
        <w:rPr>
          <w:rFonts w:ascii="Arial" w:hAnsi="Arial" w:cs="Arial"/>
          <w:sz w:val="17"/>
          <w:szCs w:val="17"/>
        </w:rPr>
        <w:t xml:space="preserve">shall have </w:t>
      </w:r>
      <w:r w:rsidR="008D61A7" w:rsidRPr="005A11B9">
        <w:rPr>
          <w:rFonts w:ascii="Arial" w:hAnsi="Arial" w:cs="Arial"/>
          <w:sz w:val="17"/>
          <w:szCs w:val="17"/>
        </w:rPr>
        <w:t xml:space="preserve">the same size </w:t>
      </w:r>
      <w:r w:rsidR="00281D5C" w:rsidRPr="005A11B9">
        <w:rPr>
          <w:rFonts w:ascii="Arial" w:hAnsi="Arial" w:cs="Arial"/>
          <w:sz w:val="17"/>
          <w:szCs w:val="17"/>
        </w:rPr>
        <w:t xml:space="preserve">flanged </w:t>
      </w:r>
      <w:r w:rsidR="008D61A7" w:rsidRPr="005A11B9">
        <w:rPr>
          <w:rFonts w:ascii="Arial" w:hAnsi="Arial" w:cs="Arial"/>
          <w:sz w:val="17"/>
          <w:szCs w:val="17"/>
        </w:rPr>
        <w:t>inlet and outlet connections</w:t>
      </w:r>
      <w:r w:rsidR="00281D5C" w:rsidRPr="005A11B9">
        <w:rPr>
          <w:rFonts w:ascii="Arial" w:hAnsi="Arial" w:cs="Arial"/>
          <w:sz w:val="17"/>
          <w:szCs w:val="17"/>
        </w:rPr>
        <w:t xml:space="preserve"> faced, drilled and of the thickness required by ANSI/ASME B16.1 Class 125</w:t>
      </w:r>
      <w:r w:rsidR="0090488E" w:rsidRPr="005A11B9">
        <w:rPr>
          <w:rFonts w:ascii="Arial" w:hAnsi="Arial" w:cs="Arial"/>
          <w:sz w:val="17"/>
          <w:szCs w:val="17"/>
        </w:rPr>
        <w:t xml:space="preserve"> or Class 250, </w:t>
      </w:r>
      <w:r w:rsidR="000D57A5" w:rsidRPr="005A11B9">
        <w:rPr>
          <w:rFonts w:ascii="Arial" w:hAnsi="Arial" w:cs="Arial"/>
          <w:sz w:val="17"/>
          <w:szCs w:val="17"/>
        </w:rPr>
        <w:t>as shown on plans or in the valve schedule</w:t>
      </w:r>
      <w:r w:rsidR="00281D5C" w:rsidRPr="005A11B9">
        <w:rPr>
          <w:rFonts w:ascii="Arial" w:hAnsi="Arial" w:cs="Arial"/>
          <w:sz w:val="17"/>
          <w:szCs w:val="17"/>
        </w:rPr>
        <w:t xml:space="preserve">. </w:t>
      </w:r>
    </w:p>
    <w:p w14:paraId="183C4584" w14:textId="77777777" w:rsidR="003D3425" w:rsidRPr="005A11B9" w:rsidRDefault="003D3425" w:rsidP="003D3425">
      <w:pPr>
        <w:tabs>
          <w:tab w:val="left" w:pos="540"/>
        </w:tabs>
        <w:rPr>
          <w:rFonts w:ascii="Arial" w:hAnsi="Arial" w:cs="Arial"/>
          <w:sz w:val="17"/>
          <w:szCs w:val="17"/>
        </w:rPr>
      </w:pPr>
      <w:r w:rsidRPr="005A11B9">
        <w:rPr>
          <w:rFonts w:ascii="Arial" w:hAnsi="Arial" w:cs="Arial"/>
          <w:sz w:val="17"/>
          <w:szCs w:val="17"/>
        </w:rPr>
        <w:t>3.0</w:t>
      </w:r>
      <w:r w:rsidRPr="005A11B9">
        <w:rPr>
          <w:rFonts w:ascii="Arial" w:hAnsi="Arial" w:cs="Arial"/>
          <w:sz w:val="17"/>
          <w:szCs w:val="17"/>
        </w:rPr>
        <w:tab/>
        <w:t>MATERIALS</w:t>
      </w:r>
      <w:r w:rsidRPr="005A11B9">
        <w:rPr>
          <w:rFonts w:ascii="Arial" w:hAnsi="Arial" w:cs="Arial"/>
          <w:sz w:val="17"/>
          <w:szCs w:val="17"/>
        </w:rPr>
        <w:tab/>
      </w:r>
    </w:p>
    <w:p w14:paraId="5B43A262" w14:textId="77777777" w:rsidR="003D3425" w:rsidRPr="005A11B9" w:rsidRDefault="003D3425" w:rsidP="008D61A7">
      <w:pPr>
        <w:tabs>
          <w:tab w:val="left" w:pos="1080"/>
        </w:tabs>
        <w:spacing w:after="120"/>
        <w:ind w:left="1094" w:hanging="547"/>
        <w:rPr>
          <w:rFonts w:ascii="Arial" w:hAnsi="Arial" w:cs="Arial"/>
          <w:sz w:val="17"/>
          <w:szCs w:val="17"/>
        </w:rPr>
      </w:pPr>
      <w:r w:rsidRPr="005A11B9">
        <w:rPr>
          <w:rFonts w:ascii="Arial" w:hAnsi="Arial" w:cs="Arial"/>
          <w:sz w:val="17"/>
          <w:szCs w:val="17"/>
        </w:rPr>
        <w:t>3.1</w:t>
      </w:r>
      <w:r w:rsidRPr="005A11B9">
        <w:rPr>
          <w:rFonts w:ascii="Arial" w:hAnsi="Arial" w:cs="Arial"/>
          <w:sz w:val="17"/>
          <w:szCs w:val="17"/>
        </w:rPr>
        <w:tab/>
        <w:t xml:space="preserve">The valve body shall be made from </w:t>
      </w:r>
      <w:r w:rsidR="000D57A5" w:rsidRPr="005A11B9">
        <w:rPr>
          <w:rFonts w:ascii="Arial" w:hAnsi="Arial" w:cs="Arial"/>
          <w:sz w:val="17"/>
          <w:szCs w:val="17"/>
        </w:rPr>
        <w:t xml:space="preserve">cast </w:t>
      </w:r>
      <w:r w:rsidRPr="005A11B9">
        <w:rPr>
          <w:rFonts w:ascii="Arial" w:hAnsi="Arial" w:cs="Arial"/>
          <w:sz w:val="17"/>
          <w:szCs w:val="17"/>
        </w:rPr>
        <w:t xml:space="preserve">iron conforming to ASTM </w:t>
      </w:r>
      <w:r w:rsidR="00281D5C" w:rsidRPr="005A11B9">
        <w:rPr>
          <w:rFonts w:ascii="Arial" w:hAnsi="Arial" w:cs="Arial"/>
          <w:sz w:val="17"/>
          <w:szCs w:val="17"/>
        </w:rPr>
        <w:t>A</w:t>
      </w:r>
      <w:r w:rsidR="000D57A5" w:rsidRPr="005A11B9">
        <w:rPr>
          <w:rFonts w:ascii="Arial" w:hAnsi="Arial" w:cs="Arial"/>
          <w:sz w:val="17"/>
          <w:szCs w:val="17"/>
        </w:rPr>
        <w:t>126</w:t>
      </w:r>
      <w:r w:rsidR="00281D5C" w:rsidRPr="005A11B9">
        <w:rPr>
          <w:rFonts w:ascii="Arial" w:hAnsi="Arial" w:cs="Arial"/>
          <w:sz w:val="17"/>
          <w:szCs w:val="17"/>
        </w:rPr>
        <w:t xml:space="preserve"> </w:t>
      </w:r>
      <w:r w:rsidR="000D57A5" w:rsidRPr="005A11B9">
        <w:rPr>
          <w:rFonts w:ascii="Arial" w:hAnsi="Arial" w:cs="Arial"/>
          <w:sz w:val="17"/>
          <w:szCs w:val="17"/>
        </w:rPr>
        <w:t>Class B</w:t>
      </w:r>
      <w:r w:rsidR="0090488E" w:rsidRPr="005A11B9">
        <w:rPr>
          <w:rFonts w:ascii="Arial" w:hAnsi="Arial" w:cs="Arial"/>
          <w:sz w:val="17"/>
          <w:szCs w:val="17"/>
        </w:rPr>
        <w:t xml:space="preserve"> with a bolted cover through which all internal parts can be removed for service</w:t>
      </w:r>
      <w:r w:rsidR="00281D5C" w:rsidRPr="005A11B9">
        <w:rPr>
          <w:rFonts w:ascii="Arial" w:hAnsi="Arial" w:cs="Arial"/>
          <w:sz w:val="17"/>
          <w:szCs w:val="17"/>
        </w:rPr>
        <w:t>.</w:t>
      </w:r>
      <w:r w:rsidRPr="005A11B9">
        <w:rPr>
          <w:rFonts w:ascii="Arial" w:hAnsi="Arial" w:cs="Arial"/>
          <w:sz w:val="17"/>
          <w:szCs w:val="17"/>
        </w:rPr>
        <w:t xml:space="preserve">  </w:t>
      </w:r>
      <w:r w:rsidR="00281D5C" w:rsidRPr="005A11B9">
        <w:rPr>
          <w:rFonts w:ascii="Arial" w:hAnsi="Arial" w:cs="Arial"/>
          <w:sz w:val="17"/>
          <w:szCs w:val="17"/>
        </w:rPr>
        <w:t>The body shall have a mechanically retained and replaceable Type 316 stainless steel seat ring.</w:t>
      </w:r>
      <w:r w:rsidR="003000C1" w:rsidRPr="005A11B9">
        <w:rPr>
          <w:rFonts w:ascii="Arial" w:hAnsi="Arial" w:cs="Arial"/>
          <w:sz w:val="17"/>
          <w:szCs w:val="17"/>
        </w:rPr>
        <w:t xml:space="preserve">  </w:t>
      </w:r>
    </w:p>
    <w:p w14:paraId="4CB963BD" w14:textId="04E2DCD2" w:rsidR="003000C1" w:rsidRPr="005A11B9" w:rsidRDefault="003D3425" w:rsidP="008D61A7">
      <w:pPr>
        <w:tabs>
          <w:tab w:val="left" w:pos="1080"/>
        </w:tabs>
        <w:spacing w:after="120"/>
        <w:ind w:left="1094" w:hanging="547"/>
        <w:rPr>
          <w:rFonts w:ascii="Arial" w:hAnsi="Arial" w:cs="Arial"/>
          <w:sz w:val="17"/>
          <w:szCs w:val="17"/>
        </w:rPr>
      </w:pPr>
      <w:r w:rsidRPr="005A11B9">
        <w:rPr>
          <w:rFonts w:ascii="Arial" w:hAnsi="Arial" w:cs="Arial"/>
          <w:sz w:val="17"/>
          <w:szCs w:val="17"/>
        </w:rPr>
        <w:t>3.2</w:t>
      </w:r>
      <w:r w:rsidRPr="005A11B9">
        <w:rPr>
          <w:rFonts w:ascii="Arial" w:hAnsi="Arial" w:cs="Arial"/>
          <w:sz w:val="17"/>
          <w:szCs w:val="17"/>
        </w:rPr>
        <w:tab/>
      </w:r>
      <w:r w:rsidR="00281D5C" w:rsidRPr="005A11B9">
        <w:rPr>
          <w:rFonts w:ascii="Arial" w:hAnsi="Arial" w:cs="Arial"/>
          <w:sz w:val="17"/>
          <w:szCs w:val="17"/>
        </w:rPr>
        <w:t>The hinge shaft shall be made from Type 303</w:t>
      </w:r>
      <w:r w:rsidR="00614928">
        <w:rPr>
          <w:rFonts w:ascii="Arial" w:hAnsi="Arial" w:cs="Arial"/>
          <w:sz w:val="17"/>
          <w:szCs w:val="17"/>
        </w:rPr>
        <w:t xml:space="preserve"> or Type 316 </w:t>
      </w:r>
      <w:r w:rsidR="00F55439">
        <w:rPr>
          <w:rFonts w:ascii="Arial" w:hAnsi="Arial" w:cs="Arial"/>
          <w:sz w:val="17"/>
          <w:szCs w:val="17"/>
        </w:rPr>
        <w:t>[Specifier to select]</w:t>
      </w:r>
      <w:r w:rsidR="00281D5C" w:rsidRPr="005A11B9">
        <w:rPr>
          <w:rFonts w:ascii="Arial" w:hAnsi="Arial" w:cs="Arial"/>
          <w:sz w:val="17"/>
          <w:szCs w:val="17"/>
        </w:rPr>
        <w:t xml:space="preserve"> stainless steel and be supported at both ends by non-corrosive, lead free bushings.  </w:t>
      </w:r>
      <w:r w:rsidR="003000C1" w:rsidRPr="005A11B9">
        <w:rPr>
          <w:rFonts w:ascii="Arial" w:hAnsi="Arial" w:cs="Arial"/>
          <w:sz w:val="17"/>
          <w:szCs w:val="17"/>
        </w:rPr>
        <w:t xml:space="preserve">The shaft shall be sealed where it passes through the body by compression packing retained by a packing gland, gland studs and nuts.  </w:t>
      </w:r>
      <w:r w:rsidR="002D5AC8" w:rsidRPr="005A11B9">
        <w:rPr>
          <w:rFonts w:ascii="Arial" w:hAnsi="Arial" w:cs="Arial"/>
          <w:sz w:val="17"/>
          <w:szCs w:val="17"/>
        </w:rPr>
        <w:t xml:space="preserve">Non-adjustable or </w:t>
      </w:r>
      <w:r w:rsidR="0090488E" w:rsidRPr="005A11B9">
        <w:rPr>
          <w:rFonts w:ascii="Arial" w:hAnsi="Arial" w:cs="Arial"/>
          <w:sz w:val="17"/>
          <w:szCs w:val="17"/>
        </w:rPr>
        <w:t xml:space="preserve">O-ring shaft packing is not acceptable.  </w:t>
      </w:r>
    </w:p>
    <w:p w14:paraId="7F343734" w14:textId="6AD24561" w:rsidR="003D3425" w:rsidRPr="005A11B9" w:rsidRDefault="003000C1" w:rsidP="008D61A7">
      <w:pPr>
        <w:tabs>
          <w:tab w:val="left" w:pos="1080"/>
        </w:tabs>
        <w:spacing w:after="120"/>
        <w:ind w:left="1094" w:hanging="547"/>
        <w:rPr>
          <w:rFonts w:ascii="Arial" w:hAnsi="Arial" w:cs="Arial"/>
          <w:sz w:val="17"/>
          <w:szCs w:val="17"/>
        </w:rPr>
      </w:pPr>
      <w:r w:rsidRPr="005A11B9">
        <w:rPr>
          <w:rFonts w:ascii="Arial" w:hAnsi="Arial" w:cs="Arial"/>
          <w:sz w:val="17"/>
          <w:szCs w:val="17"/>
        </w:rPr>
        <w:t>3.3</w:t>
      </w:r>
      <w:r w:rsidRPr="005A11B9">
        <w:rPr>
          <w:rFonts w:ascii="Arial" w:hAnsi="Arial" w:cs="Arial"/>
          <w:sz w:val="17"/>
          <w:szCs w:val="17"/>
        </w:rPr>
        <w:tab/>
        <w:t xml:space="preserve">A ductile iron disc arm shall be keyed to and suspended from the hinge shaft.  A non-rotational, </w:t>
      </w:r>
      <w:r w:rsidR="000D57A5" w:rsidRPr="005A11B9">
        <w:rPr>
          <w:rFonts w:ascii="Arial" w:hAnsi="Arial" w:cs="Arial"/>
          <w:sz w:val="17"/>
          <w:szCs w:val="17"/>
        </w:rPr>
        <w:t xml:space="preserve">cast iron disc with replaceable </w:t>
      </w:r>
      <w:r w:rsidRPr="005A11B9">
        <w:rPr>
          <w:rFonts w:ascii="Arial" w:hAnsi="Arial" w:cs="Arial"/>
          <w:sz w:val="17"/>
          <w:szCs w:val="17"/>
        </w:rPr>
        <w:t xml:space="preserve">Buna-N rubber </w:t>
      </w:r>
      <w:r w:rsidR="000D57A5" w:rsidRPr="005A11B9">
        <w:rPr>
          <w:rFonts w:ascii="Arial" w:hAnsi="Arial" w:cs="Arial"/>
          <w:sz w:val="17"/>
          <w:szCs w:val="17"/>
        </w:rPr>
        <w:t>disc seat ring</w:t>
      </w:r>
      <w:r w:rsidRPr="005A11B9">
        <w:rPr>
          <w:rFonts w:ascii="Arial" w:hAnsi="Arial" w:cs="Arial"/>
          <w:sz w:val="17"/>
          <w:szCs w:val="17"/>
        </w:rPr>
        <w:t xml:space="preserve"> shall be attached to the disc arm</w:t>
      </w:r>
      <w:r w:rsidR="00AB516B" w:rsidRPr="005A11B9">
        <w:rPr>
          <w:rFonts w:ascii="Arial" w:hAnsi="Arial" w:cs="Arial"/>
          <w:sz w:val="17"/>
          <w:szCs w:val="17"/>
        </w:rPr>
        <w:t xml:space="preserve">. </w:t>
      </w:r>
      <w:r w:rsidR="000D57A5" w:rsidRPr="005A11B9">
        <w:rPr>
          <w:rFonts w:ascii="Arial" w:hAnsi="Arial" w:cs="Arial"/>
          <w:sz w:val="17"/>
          <w:szCs w:val="17"/>
        </w:rPr>
        <w:t>The disc seat ring shall be retained by a Type 316 stainless steel follower ring and stainless steel screws.</w:t>
      </w:r>
    </w:p>
    <w:p w14:paraId="1136B52A" w14:textId="6554C659" w:rsidR="00622386" w:rsidRPr="005A11B9" w:rsidRDefault="00622386" w:rsidP="008D61A7">
      <w:pPr>
        <w:tabs>
          <w:tab w:val="left" w:pos="1080"/>
        </w:tabs>
        <w:spacing w:after="120"/>
        <w:ind w:left="1094" w:hanging="547"/>
        <w:rPr>
          <w:rFonts w:ascii="Arial" w:hAnsi="Arial" w:cs="Arial"/>
          <w:sz w:val="17"/>
          <w:szCs w:val="17"/>
        </w:rPr>
      </w:pPr>
      <w:r w:rsidRPr="005A11B9">
        <w:rPr>
          <w:rFonts w:ascii="Arial" w:hAnsi="Arial" w:cs="Arial"/>
          <w:sz w:val="17"/>
          <w:szCs w:val="17"/>
        </w:rPr>
        <w:t>3.4</w:t>
      </w:r>
      <w:r w:rsidRPr="005A11B9">
        <w:rPr>
          <w:rFonts w:ascii="Arial" w:hAnsi="Arial" w:cs="Arial"/>
          <w:sz w:val="17"/>
          <w:szCs w:val="17"/>
        </w:rPr>
        <w:tab/>
      </w:r>
      <w:r w:rsidR="00D36D56" w:rsidRPr="005A11B9">
        <w:rPr>
          <w:rFonts w:ascii="Arial" w:hAnsi="Arial" w:cs="Arial"/>
          <w:sz w:val="17"/>
          <w:szCs w:val="17"/>
        </w:rPr>
        <w:t xml:space="preserve">The shock of rapid valve closure shall be absorbed by a side mounted, self-contained, corrosion resistant oil cushion chamber.  </w:t>
      </w:r>
      <w:r w:rsidRPr="005A11B9">
        <w:rPr>
          <w:rFonts w:ascii="Arial" w:hAnsi="Arial" w:cs="Arial"/>
          <w:sz w:val="17"/>
          <w:szCs w:val="17"/>
        </w:rPr>
        <w:t>The cushion chamber assembly shall be non-pivoting and be mounted to the side of the valve body on machined pads</w:t>
      </w:r>
      <w:r w:rsidR="00D36D56" w:rsidRPr="005A11B9">
        <w:rPr>
          <w:rFonts w:ascii="Arial" w:hAnsi="Arial" w:cs="Arial"/>
          <w:sz w:val="17"/>
          <w:szCs w:val="17"/>
        </w:rPr>
        <w:t xml:space="preserve">. </w:t>
      </w:r>
      <w:r w:rsidRPr="005A11B9">
        <w:rPr>
          <w:rFonts w:ascii="Arial" w:hAnsi="Arial" w:cs="Arial"/>
          <w:sz w:val="17"/>
          <w:szCs w:val="17"/>
        </w:rPr>
        <w:t xml:space="preserve">The amount of cushioning shall be adjustable.  </w:t>
      </w:r>
    </w:p>
    <w:p w14:paraId="42A31857" w14:textId="18CDFD1E" w:rsidR="00D63F21" w:rsidRPr="005A11B9" w:rsidRDefault="003D3425" w:rsidP="00AB516B">
      <w:pPr>
        <w:tabs>
          <w:tab w:val="left" w:pos="1080"/>
        </w:tabs>
        <w:spacing w:after="120"/>
        <w:ind w:left="1094" w:hanging="547"/>
        <w:rPr>
          <w:rFonts w:ascii="Arial" w:hAnsi="Arial" w:cs="Arial"/>
          <w:sz w:val="17"/>
          <w:szCs w:val="17"/>
        </w:rPr>
      </w:pPr>
      <w:r w:rsidRPr="005A11B9">
        <w:rPr>
          <w:rFonts w:ascii="Arial" w:hAnsi="Arial" w:cs="Arial"/>
          <w:sz w:val="17"/>
          <w:szCs w:val="17"/>
        </w:rPr>
        <w:t>3.</w:t>
      </w:r>
      <w:r w:rsidR="005533C0" w:rsidRPr="005A11B9">
        <w:rPr>
          <w:rFonts w:ascii="Arial" w:hAnsi="Arial" w:cs="Arial"/>
          <w:sz w:val="17"/>
          <w:szCs w:val="17"/>
        </w:rPr>
        <w:t>4</w:t>
      </w:r>
      <w:r w:rsidRPr="005A11B9">
        <w:rPr>
          <w:rFonts w:ascii="Arial" w:hAnsi="Arial" w:cs="Arial"/>
          <w:sz w:val="17"/>
          <w:szCs w:val="17"/>
        </w:rPr>
        <w:tab/>
      </w:r>
      <w:r w:rsidR="005533C0" w:rsidRPr="005A11B9">
        <w:rPr>
          <w:rFonts w:ascii="Arial" w:hAnsi="Arial" w:cs="Arial"/>
          <w:sz w:val="17"/>
          <w:szCs w:val="17"/>
        </w:rPr>
        <w:t xml:space="preserve">Cover bolts, nuts and studs shall be </w:t>
      </w:r>
      <w:r w:rsidR="000D57A5" w:rsidRPr="005A11B9">
        <w:rPr>
          <w:rFonts w:ascii="Arial" w:hAnsi="Arial" w:cs="Arial"/>
          <w:sz w:val="17"/>
          <w:szCs w:val="17"/>
        </w:rPr>
        <w:t xml:space="preserve">zinc plated carbon </w:t>
      </w:r>
      <w:r w:rsidR="005533C0" w:rsidRPr="005A11B9">
        <w:rPr>
          <w:rFonts w:ascii="Arial" w:hAnsi="Arial" w:cs="Arial"/>
          <w:sz w:val="17"/>
          <w:szCs w:val="17"/>
        </w:rPr>
        <w:t xml:space="preserve">steel.  </w:t>
      </w:r>
    </w:p>
    <w:p w14:paraId="3853C5A3" w14:textId="77777777" w:rsidR="005A11B9" w:rsidRPr="005A11B9" w:rsidRDefault="005A11B9" w:rsidP="005A11B9">
      <w:pPr>
        <w:tabs>
          <w:tab w:val="left" w:pos="540"/>
        </w:tabs>
        <w:rPr>
          <w:rFonts w:ascii="Arial" w:hAnsi="Arial" w:cs="Arial"/>
          <w:sz w:val="17"/>
          <w:szCs w:val="17"/>
        </w:rPr>
      </w:pPr>
      <w:r w:rsidRPr="005A11B9">
        <w:rPr>
          <w:rFonts w:ascii="Arial" w:hAnsi="Arial" w:cs="Arial"/>
          <w:sz w:val="17"/>
          <w:szCs w:val="17"/>
        </w:rPr>
        <w:t>4.0</w:t>
      </w:r>
      <w:r w:rsidRPr="005A11B9">
        <w:rPr>
          <w:rFonts w:ascii="Arial" w:hAnsi="Arial" w:cs="Arial"/>
          <w:sz w:val="17"/>
          <w:szCs w:val="17"/>
        </w:rPr>
        <w:tab/>
        <w:t>OPTIONS</w:t>
      </w:r>
    </w:p>
    <w:p w14:paraId="120879E8" w14:textId="77777777" w:rsidR="00304C0A" w:rsidRDefault="005A11B9" w:rsidP="00B234AF">
      <w:pPr>
        <w:tabs>
          <w:tab w:val="left" w:pos="1080"/>
        </w:tabs>
        <w:ind w:left="1080" w:hanging="540"/>
        <w:rPr>
          <w:rFonts w:ascii="Arial" w:hAnsi="Arial" w:cs="Arial"/>
          <w:sz w:val="17"/>
          <w:szCs w:val="17"/>
        </w:rPr>
      </w:pPr>
      <w:r w:rsidRPr="005A11B9">
        <w:rPr>
          <w:rFonts w:ascii="Arial" w:hAnsi="Arial" w:cs="Arial"/>
          <w:sz w:val="17"/>
          <w:szCs w:val="17"/>
        </w:rPr>
        <w:t>4.1</w:t>
      </w:r>
      <w:r w:rsidRPr="005A11B9">
        <w:rPr>
          <w:rFonts w:ascii="Arial" w:hAnsi="Arial" w:cs="Arial"/>
          <w:sz w:val="17"/>
          <w:szCs w:val="17"/>
        </w:rPr>
        <w:tab/>
        <w:t>Specify when required: The valve shall be equipped with a double pole, double throw NEMA 1, 4 and 13 limit switch to indicate valve closed position.</w:t>
      </w:r>
      <w:r w:rsidRPr="005A11B9">
        <w:rPr>
          <w:rFonts w:ascii="Arial" w:hAnsi="Arial" w:cs="Arial"/>
          <w:sz w:val="17"/>
          <w:szCs w:val="17"/>
        </w:rPr>
        <w:tab/>
      </w:r>
    </w:p>
    <w:p w14:paraId="59220A6F" w14:textId="709DA77D" w:rsidR="005A11B9" w:rsidRDefault="00304C0A" w:rsidP="00B234AF">
      <w:pPr>
        <w:tabs>
          <w:tab w:val="left" w:pos="1080"/>
        </w:tabs>
        <w:ind w:left="1080" w:hanging="540"/>
        <w:rPr>
          <w:rFonts w:ascii="Arial" w:hAnsi="Arial" w:cs="Arial"/>
          <w:sz w:val="17"/>
          <w:szCs w:val="17"/>
        </w:rPr>
      </w:pPr>
      <w:r>
        <w:rPr>
          <w:rFonts w:ascii="Arial" w:hAnsi="Arial" w:cs="Arial"/>
          <w:sz w:val="17"/>
          <w:szCs w:val="17"/>
        </w:rPr>
        <w:t>4.2</w:t>
      </w:r>
      <w:r>
        <w:rPr>
          <w:rFonts w:ascii="Arial" w:hAnsi="Arial" w:cs="Arial"/>
          <w:sz w:val="17"/>
          <w:szCs w:val="17"/>
        </w:rPr>
        <w:tab/>
        <w:t>Specify when required: The valve shall be configured for installation in a vertical pipe.</w:t>
      </w:r>
      <w:r w:rsidR="005A11B9" w:rsidRPr="005A11B9">
        <w:rPr>
          <w:rFonts w:ascii="Arial" w:hAnsi="Arial" w:cs="Arial"/>
          <w:sz w:val="17"/>
          <w:szCs w:val="17"/>
        </w:rPr>
        <w:t xml:space="preserve"> </w:t>
      </w:r>
    </w:p>
    <w:p w14:paraId="0DF44D9B" w14:textId="77777777" w:rsidR="005A11B9" w:rsidRPr="00D63F21" w:rsidRDefault="005A11B9" w:rsidP="005A11B9">
      <w:pPr>
        <w:tabs>
          <w:tab w:val="left" w:pos="540"/>
        </w:tabs>
        <w:ind w:left="1080" w:hanging="1080"/>
        <w:rPr>
          <w:rFonts w:ascii="Arial" w:hAnsi="Arial" w:cs="Arial"/>
          <w:sz w:val="18"/>
          <w:szCs w:val="18"/>
        </w:rPr>
      </w:pPr>
      <w:r w:rsidRPr="00D63F21">
        <w:rPr>
          <w:rFonts w:ascii="Arial" w:hAnsi="Arial" w:cs="Arial"/>
          <w:sz w:val="18"/>
          <w:szCs w:val="18"/>
        </w:rPr>
        <w:t>5.0</w:t>
      </w:r>
      <w:r w:rsidRPr="00D63F21">
        <w:rPr>
          <w:rFonts w:ascii="Arial" w:hAnsi="Arial" w:cs="Arial"/>
          <w:sz w:val="18"/>
          <w:szCs w:val="18"/>
        </w:rPr>
        <w:tab/>
        <w:t>MANUFACTURER</w:t>
      </w:r>
    </w:p>
    <w:p w14:paraId="45D0CCC7" w14:textId="12AC724E" w:rsidR="00622386" w:rsidRPr="00D63F21" w:rsidRDefault="005A11B9">
      <w:pPr>
        <w:tabs>
          <w:tab w:val="left" w:pos="540"/>
        </w:tabs>
        <w:ind w:left="1080" w:hanging="1080"/>
        <w:rPr>
          <w:sz w:val="18"/>
          <w:szCs w:val="18"/>
        </w:rPr>
      </w:pPr>
      <w:r w:rsidRPr="00D63F21">
        <w:rPr>
          <w:rFonts w:ascii="Arial" w:hAnsi="Arial" w:cs="Arial"/>
          <w:sz w:val="18"/>
          <w:szCs w:val="18"/>
        </w:rPr>
        <w:tab/>
        <w:t>5.1</w:t>
      </w:r>
      <w:r w:rsidRPr="00D63F21">
        <w:rPr>
          <w:rFonts w:ascii="Arial" w:hAnsi="Arial" w:cs="Arial"/>
          <w:sz w:val="18"/>
          <w:szCs w:val="18"/>
        </w:rPr>
        <w:tab/>
        <w:t>Cushioned swing check valves shall be VAG/GA Industries Figure 250</w:t>
      </w:r>
      <w:r w:rsidR="00AF1B1D">
        <w:rPr>
          <w:rFonts w:ascii="Arial" w:hAnsi="Arial" w:cs="Arial"/>
          <w:sz w:val="18"/>
          <w:szCs w:val="18"/>
        </w:rPr>
        <w:t>OC</w:t>
      </w:r>
      <w:r w:rsidRPr="00D63F21">
        <w:rPr>
          <w:rFonts w:ascii="Arial" w:hAnsi="Arial" w:cs="Arial"/>
          <w:sz w:val="18"/>
          <w:szCs w:val="18"/>
        </w:rPr>
        <w:t xml:space="preserve"> as manufactured by VAG USA, LLC Cranberry Township, PA USA.  </w:t>
      </w:r>
    </w:p>
    <w:sectPr w:rsidR="00622386" w:rsidRPr="00D63F21" w:rsidSect="00662851">
      <w:footerReference w:type="default" r:id="rId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2483" w14:textId="77777777" w:rsidR="00355C3A" w:rsidRDefault="00355C3A" w:rsidP="002D0306">
      <w:pPr>
        <w:spacing w:after="0" w:line="240" w:lineRule="auto"/>
      </w:pPr>
      <w:r>
        <w:separator/>
      </w:r>
    </w:p>
  </w:endnote>
  <w:endnote w:type="continuationSeparator" w:id="0">
    <w:p w14:paraId="37EBA51A" w14:textId="77777777" w:rsidR="00355C3A" w:rsidRDefault="00355C3A" w:rsidP="002D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32695"/>
      <w:docPartObj>
        <w:docPartGallery w:val="Page Numbers (Bottom of Page)"/>
        <w:docPartUnique/>
      </w:docPartObj>
    </w:sdtPr>
    <w:sdtContent>
      <w:sdt>
        <w:sdtPr>
          <w:id w:val="-1705238520"/>
          <w:docPartObj>
            <w:docPartGallery w:val="Page Numbers (Top of Page)"/>
            <w:docPartUnique/>
          </w:docPartObj>
        </w:sdtPr>
        <w:sdtContent>
          <w:p w14:paraId="309CE288" w14:textId="1E6D91A0" w:rsidR="00662851" w:rsidRPr="005F22AE" w:rsidRDefault="00662851" w:rsidP="0003751E">
            <w:pPr>
              <w:pStyle w:val="Footer"/>
              <w:tabs>
                <w:tab w:val="clear" w:pos="9360"/>
                <w:tab w:val="right" w:pos="10080"/>
              </w:tabs>
              <w:rPr>
                <w:rFonts w:ascii="Arial" w:hAnsi="Arial" w:cs="Arial"/>
                <w:b/>
                <w:bCs/>
                <w:sz w:val="18"/>
                <w:szCs w:val="18"/>
                <w:lang w:val="fr-FR"/>
              </w:rPr>
            </w:pPr>
            <w:r w:rsidRPr="005F22AE">
              <w:rPr>
                <w:rFonts w:ascii="Arial" w:hAnsi="Arial" w:cs="Arial"/>
                <w:b/>
                <w:bCs/>
                <w:sz w:val="18"/>
                <w:szCs w:val="18"/>
                <w:lang w:val="fr-FR"/>
              </w:rPr>
              <w:tab/>
            </w:r>
            <w:r w:rsidRPr="005F22AE">
              <w:rPr>
                <w:rFonts w:ascii="Arial" w:hAnsi="Arial" w:cs="Arial"/>
                <w:b/>
                <w:bCs/>
                <w:sz w:val="18"/>
                <w:szCs w:val="18"/>
                <w:lang w:val="fr-FR"/>
              </w:rPr>
              <w:tab/>
            </w:r>
            <w:r w:rsidRPr="005F22AE">
              <w:rPr>
                <w:rFonts w:ascii="Arial" w:hAnsi="Arial" w:cs="Arial"/>
                <w:sz w:val="18"/>
                <w:szCs w:val="18"/>
                <w:lang w:val="fr-FR"/>
              </w:rPr>
              <w:t>VAG USA, LLC</w:t>
            </w:r>
          </w:p>
          <w:p w14:paraId="3DF24E88" w14:textId="21F8E2F4" w:rsidR="00662851" w:rsidRPr="005F22AE" w:rsidRDefault="00662851" w:rsidP="0003751E">
            <w:pPr>
              <w:pStyle w:val="Footer"/>
              <w:tabs>
                <w:tab w:val="clear" w:pos="9360"/>
                <w:tab w:val="right" w:pos="10080"/>
              </w:tabs>
              <w:rPr>
                <w:rFonts w:ascii="Arial" w:hAnsi="Arial" w:cs="Arial"/>
                <w:sz w:val="18"/>
                <w:szCs w:val="18"/>
                <w:lang w:val="fr-FR"/>
              </w:rPr>
            </w:pPr>
            <w:r w:rsidRPr="005F22AE">
              <w:rPr>
                <w:rFonts w:ascii="Arial" w:hAnsi="Arial" w:cs="Arial"/>
                <w:b/>
                <w:bCs/>
                <w:sz w:val="18"/>
                <w:szCs w:val="18"/>
                <w:lang w:val="fr-FR"/>
              </w:rPr>
              <w:tab/>
            </w:r>
            <w:r w:rsidRPr="005F22AE">
              <w:rPr>
                <w:rFonts w:ascii="Arial" w:hAnsi="Arial" w:cs="Arial"/>
                <w:b/>
                <w:bCs/>
                <w:sz w:val="18"/>
                <w:szCs w:val="18"/>
                <w:lang w:val="fr-FR"/>
              </w:rPr>
              <w:tab/>
            </w:r>
            <w:r w:rsidRPr="005F22AE">
              <w:rPr>
                <w:rFonts w:ascii="Arial" w:hAnsi="Arial" w:cs="Arial"/>
                <w:sz w:val="18"/>
                <w:szCs w:val="18"/>
                <w:lang w:val="fr-FR"/>
              </w:rPr>
              <w:t>234 Clay Avenue • Mars, PA 16046 USA</w:t>
            </w:r>
          </w:p>
          <w:p w14:paraId="4F36DA80" w14:textId="422DC5FC" w:rsidR="00662851" w:rsidRPr="005F22AE" w:rsidRDefault="00662851" w:rsidP="0003751E">
            <w:pPr>
              <w:pStyle w:val="Footer"/>
              <w:tabs>
                <w:tab w:val="clear" w:pos="4680"/>
                <w:tab w:val="clear" w:pos="9360"/>
                <w:tab w:val="center" w:pos="3510"/>
                <w:tab w:val="right" w:pos="10080"/>
              </w:tabs>
              <w:rPr>
                <w:rFonts w:ascii="Arial" w:hAnsi="Arial" w:cs="Arial"/>
                <w:sz w:val="18"/>
                <w:szCs w:val="18"/>
                <w:lang w:val="fr-FR"/>
              </w:rPr>
            </w:pPr>
            <w:r w:rsidRPr="005F22AE">
              <w:rPr>
                <w:rFonts w:ascii="Arial" w:hAnsi="Arial" w:cs="Arial"/>
                <w:sz w:val="18"/>
                <w:szCs w:val="18"/>
                <w:lang w:val="fr-FR"/>
              </w:rPr>
              <w:tab/>
            </w:r>
            <w:r w:rsidRPr="005F22AE">
              <w:rPr>
                <w:rFonts w:ascii="Arial" w:hAnsi="Arial" w:cs="Arial"/>
                <w:sz w:val="18"/>
                <w:szCs w:val="18"/>
                <w:lang w:val="fr-FR"/>
              </w:rPr>
              <w:tab/>
              <w:t xml:space="preserve">Phone (724)-776-1020 • </w:t>
            </w:r>
            <w:hyperlink r:id="rId1" w:history="1">
              <w:r w:rsidR="0003751E" w:rsidRPr="005F22AE">
                <w:rPr>
                  <w:rStyle w:val="Hyperlink"/>
                  <w:rFonts w:ascii="Arial" w:hAnsi="Arial" w:cs="Arial"/>
                  <w:sz w:val="18"/>
                  <w:szCs w:val="18"/>
                  <w:lang w:val="fr-FR"/>
                </w:rPr>
                <w:t>www.gaindustries.com</w:t>
              </w:r>
            </w:hyperlink>
            <w:r w:rsidRPr="005F22AE">
              <w:rPr>
                <w:rFonts w:ascii="Arial" w:hAnsi="Arial" w:cs="Arial"/>
                <w:sz w:val="18"/>
                <w:szCs w:val="18"/>
                <w:lang w:val="fr-FR"/>
              </w:rPr>
              <w:t xml:space="preserve"> • </w:t>
            </w:r>
            <w:hyperlink r:id="rId2" w:history="1">
              <w:r w:rsidR="0003751E" w:rsidRPr="005F22AE">
                <w:rPr>
                  <w:rStyle w:val="Hyperlink"/>
                  <w:rFonts w:ascii="Arial" w:hAnsi="Arial" w:cs="Arial"/>
                  <w:sz w:val="18"/>
                  <w:szCs w:val="18"/>
                  <w:lang w:val="fr-FR"/>
                </w:rPr>
                <w:t>info-ga@vag-group.com</w:t>
              </w:r>
            </w:hyperlink>
          </w:p>
          <w:p w14:paraId="28CEE0D6" w14:textId="7A48B972" w:rsidR="0003751E" w:rsidRPr="005F22AE" w:rsidRDefault="0003751E" w:rsidP="00662851">
            <w:pPr>
              <w:pStyle w:val="Footer"/>
              <w:tabs>
                <w:tab w:val="clear" w:pos="4680"/>
                <w:tab w:val="center" w:pos="3780"/>
              </w:tabs>
              <w:rPr>
                <w:rFonts w:ascii="Arial" w:hAnsi="Arial" w:cs="Arial"/>
                <w:sz w:val="18"/>
                <w:szCs w:val="18"/>
                <w:lang w:val="fr-FR"/>
              </w:rPr>
            </w:pPr>
          </w:p>
          <w:p w14:paraId="46B591EA" w14:textId="140522DA" w:rsidR="00662851" w:rsidRPr="005F22AE" w:rsidRDefault="00662851">
            <w:pPr>
              <w:pStyle w:val="Footer"/>
              <w:rPr>
                <w:rFonts w:ascii="Arial" w:hAnsi="Arial" w:cs="Arial"/>
                <w:sz w:val="18"/>
                <w:szCs w:val="18"/>
                <w:lang w:val="fr-FR"/>
              </w:rPr>
            </w:pPr>
          </w:p>
          <w:p w14:paraId="5659F1D9" w14:textId="69D57B91" w:rsidR="00662851" w:rsidRDefault="00000000">
            <w:pPr>
              <w:pStyle w:val="Footer"/>
            </w:pPr>
          </w:p>
        </w:sdtContent>
      </w:sdt>
    </w:sdtContent>
  </w:sdt>
  <w:p w14:paraId="65133FCA" w14:textId="00123A79" w:rsidR="002D0306" w:rsidRPr="002D0306" w:rsidRDefault="002D030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1EBF" w14:textId="77777777" w:rsidR="00355C3A" w:rsidRDefault="00355C3A" w:rsidP="002D0306">
      <w:pPr>
        <w:spacing w:after="0" w:line="240" w:lineRule="auto"/>
      </w:pPr>
      <w:r>
        <w:separator/>
      </w:r>
    </w:p>
  </w:footnote>
  <w:footnote w:type="continuationSeparator" w:id="0">
    <w:p w14:paraId="02471D99" w14:textId="77777777" w:rsidR="00355C3A" w:rsidRDefault="00355C3A" w:rsidP="002D0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06"/>
    <w:rsid w:val="00012AC7"/>
    <w:rsid w:val="0003751E"/>
    <w:rsid w:val="000D57A5"/>
    <w:rsid w:val="00113E96"/>
    <w:rsid w:val="0012458E"/>
    <w:rsid w:val="001E0321"/>
    <w:rsid w:val="00281D5C"/>
    <w:rsid w:val="002B2F2F"/>
    <w:rsid w:val="002D0306"/>
    <w:rsid w:val="002D043D"/>
    <w:rsid w:val="002D5AC8"/>
    <w:rsid w:val="002E057B"/>
    <w:rsid w:val="003000C1"/>
    <w:rsid w:val="00304C0A"/>
    <w:rsid w:val="00342DEA"/>
    <w:rsid w:val="00355C3A"/>
    <w:rsid w:val="003921FD"/>
    <w:rsid w:val="003D3425"/>
    <w:rsid w:val="003E6668"/>
    <w:rsid w:val="003F1B62"/>
    <w:rsid w:val="00407EFA"/>
    <w:rsid w:val="00450552"/>
    <w:rsid w:val="0045210C"/>
    <w:rsid w:val="004E3825"/>
    <w:rsid w:val="004E50E9"/>
    <w:rsid w:val="005264B5"/>
    <w:rsid w:val="005418EF"/>
    <w:rsid w:val="00550D13"/>
    <w:rsid w:val="005533C0"/>
    <w:rsid w:val="005A11B9"/>
    <w:rsid w:val="005D485A"/>
    <w:rsid w:val="005F22AE"/>
    <w:rsid w:val="005F73C2"/>
    <w:rsid w:val="006101D2"/>
    <w:rsid w:val="00614928"/>
    <w:rsid w:val="00622386"/>
    <w:rsid w:val="00662851"/>
    <w:rsid w:val="006D13FF"/>
    <w:rsid w:val="00783839"/>
    <w:rsid w:val="007A1263"/>
    <w:rsid w:val="007B18D2"/>
    <w:rsid w:val="008C5A2B"/>
    <w:rsid w:val="008D61A7"/>
    <w:rsid w:val="008D68FA"/>
    <w:rsid w:val="0090488E"/>
    <w:rsid w:val="009430A8"/>
    <w:rsid w:val="00981652"/>
    <w:rsid w:val="009B3AC6"/>
    <w:rsid w:val="00A02220"/>
    <w:rsid w:val="00A84FF1"/>
    <w:rsid w:val="00AB516B"/>
    <w:rsid w:val="00AF1B1D"/>
    <w:rsid w:val="00B0256A"/>
    <w:rsid w:val="00B13700"/>
    <w:rsid w:val="00B234AF"/>
    <w:rsid w:val="00BC38E9"/>
    <w:rsid w:val="00BC58C3"/>
    <w:rsid w:val="00C5676F"/>
    <w:rsid w:val="00C75561"/>
    <w:rsid w:val="00D250B8"/>
    <w:rsid w:val="00D36D56"/>
    <w:rsid w:val="00D63F21"/>
    <w:rsid w:val="00D94473"/>
    <w:rsid w:val="00DC756B"/>
    <w:rsid w:val="00EA1387"/>
    <w:rsid w:val="00EF3188"/>
    <w:rsid w:val="00F55439"/>
    <w:rsid w:val="00F57B6D"/>
    <w:rsid w:val="00F57C94"/>
    <w:rsid w:val="00FB3DB0"/>
    <w:rsid w:val="00FE207F"/>
    <w:rsid w:val="00FE2438"/>
    <w:rsid w:val="00FE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A8927"/>
  <w15:chartTrackingRefBased/>
  <w15:docId w15:val="{766D0FFB-5F2C-460D-8932-7135E31B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306"/>
  </w:style>
  <w:style w:type="paragraph" w:styleId="Footer">
    <w:name w:val="footer"/>
    <w:basedOn w:val="Normal"/>
    <w:link w:val="FooterChar"/>
    <w:uiPriority w:val="99"/>
    <w:unhideWhenUsed/>
    <w:rsid w:val="002D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306"/>
  </w:style>
  <w:style w:type="character" w:styleId="Hyperlink">
    <w:name w:val="Hyperlink"/>
    <w:basedOn w:val="DefaultParagraphFont"/>
    <w:uiPriority w:val="99"/>
    <w:unhideWhenUsed/>
    <w:rsid w:val="00783839"/>
    <w:rPr>
      <w:color w:val="0563C1" w:themeColor="hyperlink"/>
      <w:u w:val="single"/>
    </w:rPr>
  </w:style>
  <w:style w:type="character" w:styleId="UnresolvedMention">
    <w:name w:val="Unresolved Mention"/>
    <w:basedOn w:val="DefaultParagraphFont"/>
    <w:uiPriority w:val="99"/>
    <w:semiHidden/>
    <w:unhideWhenUsed/>
    <w:rsid w:val="00783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75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ga@vag-group.com" TargetMode="External"/><Relationship Id="rId1" Type="http://schemas.openxmlformats.org/officeDocument/2006/relationships/hyperlink" Target="http://www.gaindus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Nicholl</dc:creator>
  <cp:keywords/>
  <dc:description/>
  <cp:lastModifiedBy>Bill Nicholl</cp:lastModifiedBy>
  <cp:revision>3</cp:revision>
  <dcterms:created xsi:type="dcterms:W3CDTF">2026-05-16T18:42:00Z</dcterms:created>
  <dcterms:modified xsi:type="dcterms:W3CDTF">2026-05-16T18:49:00Z</dcterms:modified>
</cp:coreProperties>
</file>