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E45D" w14:textId="07235A50" w:rsidR="009B3AC6" w:rsidRDefault="0031730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421E39" wp14:editId="24142959">
                <wp:simplePos x="0" y="0"/>
                <wp:positionH relativeFrom="column">
                  <wp:posOffset>2486025</wp:posOffset>
                </wp:positionH>
                <wp:positionV relativeFrom="paragraph">
                  <wp:posOffset>95885</wp:posOffset>
                </wp:positionV>
                <wp:extent cx="3543300" cy="5778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57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B4B2BF" w14:textId="77777777" w:rsidR="00C75561" w:rsidRPr="00C75561" w:rsidRDefault="00C75561" w:rsidP="00C755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7556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SAMPLE SPECIFICATION</w:t>
                            </w:r>
                          </w:p>
                          <w:p w14:paraId="1E3A2BD8" w14:textId="471F8547" w:rsidR="00C75561" w:rsidRPr="00C75561" w:rsidRDefault="00317300" w:rsidP="00C755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Air-Cushioned </w:t>
                            </w:r>
                            <w:r w:rsidR="00D862C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Lever &amp; Weight </w:t>
                            </w:r>
                            <w:r w:rsidR="00281D5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Swing Check Valves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421E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5.75pt;margin-top:7.55pt;width:279pt;height:45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" fillcolor="white [3201]" stroked="f" strokeweight=".5pt">
                <v:textbox>
                  <w:txbxContent>
                    <w:p w14:paraId="3BB4B2BF" w14:textId="77777777" w:rsidR="00C75561" w:rsidRPr="00C75561" w:rsidRDefault="00C75561" w:rsidP="00C7556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7556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SAMPLE SPECIFICATION</w:t>
                      </w:r>
                    </w:p>
                    <w:p w14:paraId="1E3A2BD8" w14:textId="471F8547" w:rsidR="00C75561" w:rsidRPr="00C75561" w:rsidRDefault="00317300" w:rsidP="00C7556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Air-Cushioned </w:t>
                      </w:r>
                      <w:r w:rsidR="00D862C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Lever &amp; Weight </w:t>
                      </w:r>
                      <w:r w:rsidR="00281D5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Swing Check Valves</w:t>
                      </w:r>
                    </w:p>
                  </w:txbxContent>
                </v:textbox>
              </v:shape>
            </w:pict>
          </mc:Fallback>
        </mc:AlternateContent>
      </w:r>
      <w:r w:rsidR="00D862C6" w:rsidRPr="0078383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909D46" wp14:editId="7AE718CC">
                <wp:simplePos x="0" y="0"/>
                <wp:positionH relativeFrom="margin">
                  <wp:posOffset>0</wp:posOffset>
                </wp:positionH>
                <wp:positionV relativeFrom="paragraph">
                  <wp:posOffset>860425</wp:posOffset>
                </wp:positionV>
                <wp:extent cx="6382385" cy="17780"/>
                <wp:effectExtent l="0" t="0" r="37465" b="20320"/>
                <wp:wrapNone/>
                <wp:docPr id="8" name="Straight Connector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95C29D-C6EE-48CB-8B96-04E58256783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82385" cy="177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5B118D" id="Straight Connector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67.75pt" to="502.55pt,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" strokecolor="#747070 [1614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862C6">
        <w:rPr>
          <w:noProof/>
        </w:rPr>
        <w:drawing>
          <wp:inline distT="0" distB="0" distL="0" distR="0" wp14:anchorId="58908F0C" wp14:editId="3CCCB5BF">
            <wp:extent cx="1828800" cy="739139"/>
            <wp:effectExtent l="0" t="0" r="0" b="4445"/>
            <wp:docPr id="4" name="Picture 4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A-Logo-1200px-Wide-CMYK_ne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578" cy="75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BDE21" w14:textId="73D53628" w:rsidR="00783839" w:rsidRDefault="00550D13" w:rsidP="002D0306">
      <w:r w:rsidRPr="00550D13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713768" wp14:editId="0391CC23">
                <wp:simplePos x="0" y="0"/>
                <wp:positionH relativeFrom="margin">
                  <wp:posOffset>5105401</wp:posOffset>
                </wp:positionH>
                <wp:positionV relativeFrom="paragraph">
                  <wp:posOffset>19685</wp:posOffset>
                </wp:positionV>
                <wp:extent cx="1295400" cy="2857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6398D6" w14:textId="773F1BDF" w:rsidR="00550D13" w:rsidRDefault="00550D13" w:rsidP="00550D13">
                            <w:r>
                              <w:t>GA-</w:t>
                            </w:r>
                            <w:r w:rsidR="005D485A">
                              <w:t>3</w:t>
                            </w:r>
                            <w:r w:rsidR="00317300">
                              <w:t>5</w:t>
                            </w:r>
                            <w:r w:rsidR="005D485A">
                              <w:t>0</w:t>
                            </w:r>
                            <w:r>
                              <w:t>-SPEC</w:t>
                            </w:r>
                            <w:r w:rsidR="00D862C6">
                              <w:t xml:space="preserve"> Rev </w:t>
                            </w:r>
                            <w:r w:rsidR="000C59E7"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13768" id="Text Box 3" o:spid="_x0000_s1027" type="#_x0000_t202" style="position:absolute;margin-left:402pt;margin-top:1.55pt;width:102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" fillcolor="window" stroked="f" strokeweight=".5pt">
                <v:textbox>
                  <w:txbxContent>
                    <w:p w14:paraId="716398D6" w14:textId="773F1BDF" w:rsidR="00550D13" w:rsidRDefault="00550D13" w:rsidP="00550D13">
                      <w:r>
                        <w:t>GA-</w:t>
                      </w:r>
                      <w:r w:rsidR="005D485A">
                        <w:t>3</w:t>
                      </w:r>
                      <w:r w:rsidR="00317300">
                        <w:t>5</w:t>
                      </w:r>
                      <w:r w:rsidR="005D485A">
                        <w:t>0</w:t>
                      </w:r>
                      <w:r>
                        <w:t>-SPEC</w:t>
                      </w:r>
                      <w:r w:rsidR="00D862C6">
                        <w:t xml:space="preserve"> Rev </w:t>
                      </w:r>
                      <w:r w:rsidR="000C59E7"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DF89B5" w14:textId="77777777" w:rsidR="003D3425" w:rsidRPr="00FC7126" w:rsidRDefault="003D3425" w:rsidP="003D3425">
      <w:pPr>
        <w:tabs>
          <w:tab w:val="left" w:pos="540"/>
        </w:tabs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1.0</w:t>
      </w:r>
      <w:r w:rsidRPr="00FC7126">
        <w:rPr>
          <w:rFonts w:ascii="Arial" w:hAnsi="Arial" w:cs="Arial"/>
          <w:sz w:val="18"/>
          <w:szCs w:val="18"/>
        </w:rPr>
        <w:tab/>
        <w:t>GENERAL</w:t>
      </w:r>
    </w:p>
    <w:p w14:paraId="64B2D478" w14:textId="44F681B2" w:rsidR="003D3425" w:rsidRDefault="003D3425" w:rsidP="003D3425">
      <w:pPr>
        <w:tabs>
          <w:tab w:val="left" w:pos="1080"/>
        </w:tabs>
        <w:ind w:left="1080" w:hanging="540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1.1</w:t>
      </w:r>
      <w:r w:rsidRPr="00FC7126">
        <w:rPr>
          <w:rFonts w:ascii="Arial" w:hAnsi="Arial" w:cs="Arial"/>
          <w:sz w:val="18"/>
          <w:szCs w:val="18"/>
        </w:rPr>
        <w:tab/>
        <w:t xml:space="preserve">Manufacturer shall have a minimum of ten (10) years’ experience in the manufacture of </w:t>
      </w:r>
      <w:r w:rsidR="00281D5C" w:rsidRPr="00FC7126">
        <w:rPr>
          <w:rFonts w:ascii="Arial" w:hAnsi="Arial" w:cs="Arial"/>
          <w:sz w:val="18"/>
          <w:szCs w:val="18"/>
        </w:rPr>
        <w:t>swing check</w:t>
      </w:r>
      <w:r w:rsidRPr="00FC7126">
        <w:rPr>
          <w:rFonts w:ascii="Arial" w:hAnsi="Arial" w:cs="Arial"/>
          <w:sz w:val="18"/>
          <w:szCs w:val="18"/>
        </w:rPr>
        <w:t xml:space="preserve"> valves conforming to American Water Works Association (AWWA) Standard C5</w:t>
      </w:r>
      <w:r w:rsidR="00281D5C" w:rsidRPr="00FC7126">
        <w:rPr>
          <w:rFonts w:ascii="Arial" w:hAnsi="Arial" w:cs="Arial"/>
          <w:sz w:val="18"/>
          <w:szCs w:val="18"/>
        </w:rPr>
        <w:t>08</w:t>
      </w:r>
      <w:r w:rsidRPr="00FC7126">
        <w:rPr>
          <w:rFonts w:ascii="Arial" w:hAnsi="Arial" w:cs="Arial"/>
          <w:sz w:val="18"/>
          <w:szCs w:val="18"/>
        </w:rPr>
        <w:t xml:space="preserve"> (latest revision).</w:t>
      </w:r>
    </w:p>
    <w:p w14:paraId="365668F1" w14:textId="77777777" w:rsidR="00D862C6" w:rsidRPr="00EA48D6" w:rsidRDefault="00D862C6" w:rsidP="00D862C6">
      <w:pPr>
        <w:tabs>
          <w:tab w:val="left" w:pos="1080"/>
        </w:tabs>
        <w:spacing w:after="80"/>
        <w:ind w:left="1094" w:hanging="547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8"/>
          <w:szCs w:val="18"/>
        </w:rPr>
        <w:t>1.2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9"/>
          <w:szCs w:val="19"/>
        </w:rPr>
        <w:t>Manufacturer shall have an ISO-9001 quality management system certified by an accredited body.</w:t>
      </w:r>
    </w:p>
    <w:p w14:paraId="3B8DF921" w14:textId="2CF73DD4" w:rsidR="003D3425" w:rsidRPr="00FC7126" w:rsidRDefault="003D3425" w:rsidP="003D3425">
      <w:pPr>
        <w:tabs>
          <w:tab w:val="left" w:pos="1080"/>
        </w:tabs>
        <w:ind w:left="1080" w:hanging="540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1.</w:t>
      </w:r>
      <w:r w:rsidR="00D862C6">
        <w:rPr>
          <w:rFonts w:ascii="Arial" w:hAnsi="Arial" w:cs="Arial"/>
          <w:sz w:val="18"/>
          <w:szCs w:val="18"/>
        </w:rPr>
        <w:t>3</w:t>
      </w:r>
      <w:r w:rsidRPr="00FC7126">
        <w:rPr>
          <w:rFonts w:ascii="Arial" w:hAnsi="Arial" w:cs="Arial"/>
          <w:sz w:val="18"/>
          <w:szCs w:val="18"/>
        </w:rPr>
        <w:tab/>
        <w:t xml:space="preserve">When requested, manufacturer shall provide detailed product data and descriptive literature including dimensions, weight, </w:t>
      </w:r>
      <w:r w:rsidR="00281D5C" w:rsidRPr="00FC7126">
        <w:rPr>
          <w:rFonts w:ascii="Arial" w:hAnsi="Arial" w:cs="Arial"/>
          <w:sz w:val="18"/>
          <w:szCs w:val="18"/>
        </w:rPr>
        <w:t>head loss vs. flow</w:t>
      </w:r>
      <w:r w:rsidRPr="00FC7126">
        <w:rPr>
          <w:rFonts w:ascii="Arial" w:hAnsi="Arial" w:cs="Arial"/>
          <w:sz w:val="18"/>
          <w:szCs w:val="18"/>
        </w:rPr>
        <w:t>, pressure rating, materials of construction and cross-sectional drawings clearly illustrating the individual components.</w:t>
      </w:r>
    </w:p>
    <w:p w14:paraId="509B324A" w14:textId="77777777" w:rsidR="003D3425" w:rsidRPr="00FC7126" w:rsidRDefault="003D3425" w:rsidP="003D3425">
      <w:pPr>
        <w:tabs>
          <w:tab w:val="left" w:pos="1080"/>
        </w:tabs>
        <w:ind w:left="540" w:hanging="540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2.0</w:t>
      </w:r>
      <w:r w:rsidRPr="00FC7126">
        <w:rPr>
          <w:rFonts w:ascii="Arial" w:hAnsi="Arial" w:cs="Arial"/>
          <w:sz w:val="18"/>
          <w:szCs w:val="18"/>
        </w:rPr>
        <w:tab/>
        <w:t>PRODUCT</w:t>
      </w:r>
    </w:p>
    <w:p w14:paraId="6CE52FC6" w14:textId="65D7395D" w:rsidR="003D3425" w:rsidRPr="00FC7126" w:rsidRDefault="003D3425" w:rsidP="003D3425">
      <w:pPr>
        <w:tabs>
          <w:tab w:val="left" w:pos="1080"/>
        </w:tabs>
        <w:ind w:left="1080" w:hanging="540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2.1</w:t>
      </w:r>
      <w:r w:rsidRPr="00FC7126">
        <w:rPr>
          <w:rFonts w:ascii="Arial" w:hAnsi="Arial" w:cs="Arial"/>
          <w:sz w:val="18"/>
          <w:szCs w:val="18"/>
        </w:rPr>
        <w:tab/>
        <w:t xml:space="preserve">The </w:t>
      </w:r>
      <w:r w:rsidR="00281D5C" w:rsidRPr="00FC7126">
        <w:rPr>
          <w:rFonts w:ascii="Arial" w:hAnsi="Arial" w:cs="Arial"/>
          <w:sz w:val="18"/>
          <w:szCs w:val="18"/>
        </w:rPr>
        <w:t xml:space="preserve">swing check valve </w:t>
      </w:r>
      <w:r w:rsidRPr="00FC7126">
        <w:rPr>
          <w:rFonts w:ascii="Arial" w:hAnsi="Arial" w:cs="Arial"/>
          <w:sz w:val="18"/>
          <w:szCs w:val="18"/>
        </w:rPr>
        <w:t xml:space="preserve">shall conform to </w:t>
      </w:r>
      <w:r w:rsidR="005533C0" w:rsidRPr="00FC7126">
        <w:rPr>
          <w:rFonts w:ascii="Arial" w:hAnsi="Arial" w:cs="Arial"/>
          <w:sz w:val="18"/>
          <w:szCs w:val="18"/>
        </w:rPr>
        <w:t xml:space="preserve">the design, materials of construction, testing and laying length required by </w:t>
      </w:r>
      <w:r w:rsidRPr="00FC7126">
        <w:rPr>
          <w:rFonts w:ascii="Arial" w:hAnsi="Arial" w:cs="Arial"/>
          <w:sz w:val="18"/>
          <w:szCs w:val="18"/>
        </w:rPr>
        <w:t>AWWA C5</w:t>
      </w:r>
      <w:r w:rsidR="00281D5C" w:rsidRPr="00FC7126">
        <w:rPr>
          <w:rFonts w:ascii="Arial" w:hAnsi="Arial" w:cs="Arial"/>
          <w:sz w:val="18"/>
          <w:szCs w:val="18"/>
        </w:rPr>
        <w:t>08</w:t>
      </w:r>
      <w:r w:rsidRPr="00FC7126">
        <w:rPr>
          <w:rFonts w:ascii="Arial" w:hAnsi="Arial" w:cs="Arial"/>
          <w:sz w:val="18"/>
          <w:szCs w:val="18"/>
        </w:rPr>
        <w:t xml:space="preserve"> (latest revision)</w:t>
      </w:r>
      <w:r w:rsidR="00281D5C" w:rsidRPr="00FC7126">
        <w:rPr>
          <w:rFonts w:ascii="Arial" w:hAnsi="Arial" w:cs="Arial"/>
          <w:sz w:val="18"/>
          <w:szCs w:val="18"/>
        </w:rPr>
        <w:t xml:space="preserve"> plus be supplied with an outside lever and </w:t>
      </w:r>
      <w:r w:rsidR="00114759">
        <w:rPr>
          <w:rFonts w:ascii="Arial" w:hAnsi="Arial" w:cs="Arial"/>
          <w:sz w:val="18"/>
          <w:szCs w:val="18"/>
        </w:rPr>
        <w:t>adjustable weight or</w:t>
      </w:r>
      <w:r w:rsidR="00281D5C" w:rsidRPr="00FC7126">
        <w:rPr>
          <w:rFonts w:ascii="Arial" w:hAnsi="Arial" w:cs="Arial"/>
          <w:sz w:val="18"/>
          <w:szCs w:val="18"/>
        </w:rPr>
        <w:t xml:space="preserve"> </w:t>
      </w:r>
      <w:r w:rsidR="008C229E" w:rsidRPr="00FC7126">
        <w:rPr>
          <w:rFonts w:ascii="Arial" w:hAnsi="Arial" w:cs="Arial"/>
          <w:sz w:val="18"/>
          <w:szCs w:val="18"/>
        </w:rPr>
        <w:t xml:space="preserve">spring </w:t>
      </w:r>
      <w:r w:rsidR="000C0804">
        <w:rPr>
          <w:rFonts w:ascii="Arial" w:hAnsi="Arial" w:cs="Arial"/>
          <w:sz w:val="18"/>
          <w:szCs w:val="18"/>
        </w:rPr>
        <w:t>[Specifier to select</w:t>
      </w:r>
      <w:r w:rsidR="00ED2E5A">
        <w:rPr>
          <w:rFonts w:ascii="Arial" w:hAnsi="Arial" w:cs="Arial"/>
          <w:sz w:val="18"/>
          <w:szCs w:val="18"/>
        </w:rPr>
        <w:t xml:space="preserve">] </w:t>
      </w:r>
      <w:r w:rsidR="00281D5C" w:rsidRPr="00FC7126">
        <w:rPr>
          <w:rFonts w:ascii="Arial" w:hAnsi="Arial" w:cs="Arial"/>
          <w:sz w:val="18"/>
          <w:szCs w:val="18"/>
        </w:rPr>
        <w:t xml:space="preserve">to minimize slam and hammer. </w:t>
      </w:r>
    </w:p>
    <w:p w14:paraId="2F66B88A" w14:textId="388721BC" w:rsidR="00A538AD" w:rsidRPr="00FC7126" w:rsidRDefault="003D3425" w:rsidP="00281D5C">
      <w:pPr>
        <w:tabs>
          <w:tab w:val="left" w:pos="1080"/>
        </w:tabs>
        <w:ind w:left="1080" w:hanging="540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2.2</w:t>
      </w:r>
      <w:r w:rsidRPr="00FC7126">
        <w:rPr>
          <w:rFonts w:ascii="Arial" w:hAnsi="Arial" w:cs="Arial"/>
          <w:sz w:val="18"/>
          <w:szCs w:val="18"/>
        </w:rPr>
        <w:tab/>
        <w:t xml:space="preserve">The valve </w:t>
      </w:r>
      <w:r w:rsidR="00281D5C" w:rsidRPr="00FC7126">
        <w:rPr>
          <w:rFonts w:ascii="Arial" w:hAnsi="Arial" w:cs="Arial"/>
          <w:sz w:val="18"/>
          <w:szCs w:val="18"/>
        </w:rPr>
        <w:t xml:space="preserve">shall have flanged </w:t>
      </w:r>
      <w:r w:rsidRPr="00FC7126">
        <w:rPr>
          <w:rFonts w:ascii="Arial" w:hAnsi="Arial" w:cs="Arial"/>
          <w:sz w:val="18"/>
          <w:szCs w:val="18"/>
        </w:rPr>
        <w:t>connection</w:t>
      </w:r>
      <w:r w:rsidR="00281D5C" w:rsidRPr="00FC7126">
        <w:rPr>
          <w:rFonts w:ascii="Arial" w:hAnsi="Arial" w:cs="Arial"/>
          <w:sz w:val="18"/>
          <w:szCs w:val="18"/>
        </w:rPr>
        <w:t xml:space="preserve">s that are faced, drilled and of the thickness required by ANSI/ASME B16.1 Class 125. </w:t>
      </w:r>
      <w:r w:rsidRPr="00FC7126">
        <w:rPr>
          <w:rFonts w:ascii="Arial" w:hAnsi="Arial" w:cs="Arial"/>
          <w:sz w:val="18"/>
          <w:szCs w:val="18"/>
        </w:rPr>
        <w:t xml:space="preserve"> </w:t>
      </w:r>
      <w:r w:rsidR="00281D5C" w:rsidRPr="00FC7126">
        <w:rPr>
          <w:rFonts w:ascii="Arial" w:hAnsi="Arial" w:cs="Arial"/>
          <w:sz w:val="18"/>
          <w:szCs w:val="18"/>
        </w:rPr>
        <w:t xml:space="preserve">There shall be a minimum ½” NPT plugged port in the cover. </w:t>
      </w:r>
      <w:r w:rsidR="00A538AD" w:rsidRPr="00FC7126">
        <w:rPr>
          <w:rFonts w:ascii="Arial" w:hAnsi="Arial" w:cs="Arial"/>
          <w:sz w:val="18"/>
          <w:szCs w:val="18"/>
        </w:rPr>
        <w:t xml:space="preserve"> Valves </w:t>
      </w:r>
      <w:r w:rsidR="00B34274" w:rsidRPr="00FC7126">
        <w:rPr>
          <w:rFonts w:ascii="Arial" w:hAnsi="Arial" w:cs="Arial"/>
          <w:sz w:val="18"/>
          <w:szCs w:val="18"/>
        </w:rPr>
        <w:t>8</w:t>
      </w:r>
      <w:r w:rsidR="00A538AD" w:rsidRPr="00FC7126">
        <w:rPr>
          <w:rFonts w:ascii="Arial" w:hAnsi="Arial" w:cs="Arial"/>
          <w:sz w:val="18"/>
          <w:szCs w:val="18"/>
        </w:rPr>
        <w:t xml:space="preserve">-inch and larger shall be provided a flat pad beneath each flange to enable the valve to sit on a support pier. </w:t>
      </w:r>
      <w:r w:rsidR="000C59E7" w:rsidRPr="00FC7126">
        <w:rPr>
          <w:rFonts w:ascii="Arial" w:hAnsi="Arial" w:cs="Arial"/>
          <w:sz w:val="18"/>
          <w:szCs w:val="18"/>
        </w:rPr>
        <w:t>Valves 10-size and larger shall have a minimum of 2 lifting eye-bolts.</w:t>
      </w:r>
    </w:p>
    <w:p w14:paraId="12C2587B" w14:textId="77777777" w:rsidR="003D3425" w:rsidRPr="00FC7126" w:rsidRDefault="003D3425" w:rsidP="003D3425">
      <w:pPr>
        <w:tabs>
          <w:tab w:val="left" w:pos="540"/>
        </w:tabs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3.0</w:t>
      </w:r>
      <w:r w:rsidRPr="00FC7126">
        <w:rPr>
          <w:rFonts w:ascii="Arial" w:hAnsi="Arial" w:cs="Arial"/>
          <w:sz w:val="18"/>
          <w:szCs w:val="18"/>
        </w:rPr>
        <w:tab/>
        <w:t>MATERIALS</w:t>
      </w:r>
      <w:r w:rsidRPr="00FC7126">
        <w:rPr>
          <w:rFonts w:ascii="Arial" w:hAnsi="Arial" w:cs="Arial"/>
          <w:sz w:val="18"/>
          <w:szCs w:val="18"/>
        </w:rPr>
        <w:tab/>
      </w:r>
    </w:p>
    <w:p w14:paraId="44C93210" w14:textId="77777777" w:rsidR="00A538AD" w:rsidRPr="00FC7126" w:rsidRDefault="003D3425" w:rsidP="003D3425">
      <w:pPr>
        <w:tabs>
          <w:tab w:val="left" w:pos="1080"/>
        </w:tabs>
        <w:ind w:left="1080" w:hanging="540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3.1</w:t>
      </w:r>
      <w:r w:rsidRPr="00FC7126">
        <w:rPr>
          <w:rFonts w:ascii="Arial" w:hAnsi="Arial" w:cs="Arial"/>
          <w:sz w:val="18"/>
          <w:szCs w:val="18"/>
        </w:rPr>
        <w:tab/>
        <w:t xml:space="preserve">The valve body and cover shall be rated for </w:t>
      </w:r>
      <w:r w:rsidR="00281D5C" w:rsidRPr="00FC7126">
        <w:rPr>
          <w:rFonts w:ascii="Arial" w:hAnsi="Arial" w:cs="Arial"/>
          <w:sz w:val="18"/>
          <w:szCs w:val="18"/>
        </w:rPr>
        <w:t xml:space="preserve">250 PSI </w:t>
      </w:r>
      <w:r w:rsidRPr="00FC7126">
        <w:rPr>
          <w:rFonts w:ascii="Arial" w:hAnsi="Arial" w:cs="Arial"/>
          <w:sz w:val="18"/>
          <w:szCs w:val="18"/>
        </w:rPr>
        <w:t xml:space="preserve">and made from </w:t>
      </w:r>
      <w:r w:rsidR="00281D5C" w:rsidRPr="00FC7126">
        <w:rPr>
          <w:rFonts w:ascii="Arial" w:hAnsi="Arial" w:cs="Arial"/>
          <w:sz w:val="18"/>
          <w:szCs w:val="18"/>
        </w:rPr>
        <w:t xml:space="preserve">ductile </w:t>
      </w:r>
      <w:r w:rsidRPr="00FC7126">
        <w:rPr>
          <w:rFonts w:ascii="Arial" w:hAnsi="Arial" w:cs="Arial"/>
          <w:sz w:val="18"/>
          <w:szCs w:val="18"/>
        </w:rPr>
        <w:t xml:space="preserve">iron conforming to ASTM </w:t>
      </w:r>
      <w:r w:rsidR="00281D5C" w:rsidRPr="00FC7126">
        <w:rPr>
          <w:rFonts w:ascii="Arial" w:hAnsi="Arial" w:cs="Arial"/>
          <w:sz w:val="18"/>
          <w:szCs w:val="18"/>
        </w:rPr>
        <w:t>A536 Grade 65-45-12.</w:t>
      </w:r>
      <w:r w:rsidRPr="00FC7126">
        <w:rPr>
          <w:rFonts w:ascii="Arial" w:hAnsi="Arial" w:cs="Arial"/>
          <w:sz w:val="18"/>
          <w:szCs w:val="18"/>
        </w:rPr>
        <w:t xml:space="preserve">  </w:t>
      </w:r>
      <w:r w:rsidR="00281D5C" w:rsidRPr="00FC7126">
        <w:rPr>
          <w:rFonts w:ascii="Arial" w:hAnsi="Arial" w:cs="Arial"/>
          <w:sz w:val="18"/>
          <w:szCs w:val="18"/>
        </w:rPr>
        <w:t>The body shall have a mechanically retained and replaceable Type 316 stainless steel seat ring.</w:t>
      </w:r>
      <w:r w:rsidR="003000C1" w:rsidRPr="00FC7126">
        <w:rPr>
          <w:rFonts w:ascii="Arial" w:hAnsi="Arial" w:cs="Arial"/>
          <w:sz w:val="18"/>
          <w:szCs w:val="18"/>
        </w:rPr>
        <w:t xml:space="preserve">  </w:t>
      </w:r>
    </w:p>
    <w:p w14:paraId="75925F4F" w14:textId="0698CB0D" w:rsidR="003000C1" w:rsidRPr="00FC7126" w:rsidRDefault="003D3425" w:rsidP="003D3425">
      <w:pPr>
        <w:tabs>
          <w:tab w:val="left" w:pos="1080"/>
        </w:tabs>
        <w:ind w:left="1080" w:hanging="540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3.2</w:t>
      </w:r>
      <w:r w:rsidRPr="00FC7126">
        <w:rPr>
          <w:rFonts w:ascii="Arial" w:hAnsi="Arial" w:cs="Arial"/>
          <w:sz w:val="18"/>
          <w:szCs w:val="18"/>
        </w:rPr>
        <w:tab/>
      </w:r>
      <w:r w:rsidR="00281D5C" w:rsidRPr="00FC7126">
        <w:rPr>
          <w:rFonts w:ascii="Arial" w:hAnsi="Arial" w:cs="Arial"/>
          <w:sz w:val="18"/>
          <w:szCs w:val="18"/>
        </w:rPr>
        <w:t xml:space="preserve">The hinge shaft shall be made from Type 303 stainless steel and be supported at both ends by non-corrosive, lead free bushings.  </w:t>
      </w:r>
      <w:r w:rsidR="003000C1" w:rsidRPr="00FC7126">
        <w:rPr>
          <w:rFonts w:ascii="Arial" w:hAnsi="Arial" w:cs="Arial"/>
          <w:sz w:val="18"/>
          <w:szCs w:val="18"/>
        </w:rPr>
        <w:t xml:space="preserve">The shaft shall be sealed where it passes through the body by compression packing retained by </w:t>
      </w:r>
      <w:r w:rsidR="00FC7126" w:rsidRPr="00FC7126">
        <w:rPr>
          <w:rFonts w:ascii="Arial" w:hAnsi="Arial" w:cs="Arial"/>
          <w:sz w:val="18"/>
          <w:szCs w:val="18"/>
        </w:rPr>
        <w:t xml:space="preserve">a </w:t>
      </w:r>
      <w:r w:rsidR="003000C1" w:rsidRPr="00FC7126">
        <w:rPr>
          <w:rFonts w:ascii="Arial" w:hAnsi="Arial" w:cs="Arial"/>
          <w:sz w:val="18"/>
          <w:szCs w:val="18"/>
        </w:rPr>
        <w:t>stainless steel packing gland</w:t>
      </w:r>
      <w:r w:rsidR="00FC7126" w:rsidRPr="00FC7126">
        <w:rPr>
          <w:rFonts w:ascii="Arial" w:hAnsi="Arial" w:cs="Arial"/>
          <w:sz w:val="18"/>
          <w:szCs w:val="18"/>
        </w:rPr>
        <w:t xml:space="preserve"> with stainless steel</w:t>
      </w:r>
      <w:r w:rsidR="003000C1" w:rsidRPr="00FC7126">
        <w:rPr>
          <w:rFonts w:ascii="Arial" w:hAnsi="Arial" w:cs="Arial"/>
          <w:sz w:val="18"/>
          <w:szCs w:val="18"/>
        </w:rPr>
        <w:t xml:space="preserve"> gland studs and nuts.  </w:t>
      </w:r>
    </w:p>
    <w:p w14:paraId="70CF4CFA" w14:textId="77777777" w:rsidR="00317300" w:rsidRDefault="003000C1" w:rsidP="003D3425">
      <w:pPr>
        <w:tabs>
          <w:tab w:val="left" w:pos="1080"/>
        </w:tabs>
        <w:ind w:left="1080" w:hanging="540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3.3</w:t>
      </w:r>
      <w:r w:rsidRPr="00FC7126">
        <w:rPr>
          <w:rFonts w:ascii="Arial" w:hAnsi="Arial" w:cs="Arial"/>
          <w:sz w:val="18"/>
          <w:szCs w:val="18"/>
        </w:rPr>
        <w:tab/>
        <w:t xml:space="preserve">A ductile iron disc arm shall be keyed to and suspended from the hinge shaft.  A non-rotational, Buna-N rubber faced ductile iron disc shall be attached to the disc arm by means of a center pin and nut.  </w:t>
      </w:r>
      <w:r w:rsidR="00281D5C" w:rsidRPr="00FC7126">
        <w:rPr>
          <w:rFonts w:ascii="Arial" w:hAnsi="Arial" w:cs="Arial"/>
          <w:sz w:val="18"/>
          <w:szCs w:val="18"/>
        </w:rPr>
        <w:t xml:space="preserve"> </w:t>
      </w:r>
    </w:p>
    <w:p w14:paraId="0B5F4F31" w14:textId="3EE07A6B" w:rsidR="003D3425" w:rsidRPr="00FC7126" w:rsidRDefault="00317300" w:rsidP="003D3425">
      <w:pPr>
        <w:tabs>
          <w:tab w:val="left" w:pos="1080"/>
        </w:tabs>
        <w:ind w:left="1080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3.4</w:t>
      </w:r>
      <w:r>
        <w:rPr>
          <w:rFonts w:ascii="Arial" w:hAnsi="Arial" w:cs="Arial"/>
          <w:sz w:val="18"/>
          <w:szCs w:val="18"/>
        </w:rPr>
        <w:tab/>
        <w:t>The valve shall be equipped with an adjustable, non-corrosive, side mounted, non-pivoting air cushion chamber.</w:t>
      </w:r>
      <w:r w:rsidR="00281D5C" w:rsidRPr="00FC7126">
        <w:rPr>
          <w:rFonts w:ascii="Arial" w:hAnsi="Arial" w:cs="Arial"/>
          <w:sz w:val="18"/>
          <w:szCs w:val="18"/>
        </w:rPr>
        <w:t xml:space="preserve"> </w:t>
      </w:r>
    </w:p>
    <w:p w14:paraId="626DB715" w14:textId="36C52A87" w:rsidR="003D3425" w:rsidRPr="00FC7126" w:rsidRDefault="003D3425" w:rsidP="003D3425">
      <w:pPr>
        <w:tabs>
          <w:tab w:val="left" w:pos="1080"/>
        </w:tabs>
        <w:ind w:left="1080" w:hanging="540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3.</w:t>
      </w:r>
      <w:r w:rsidR="00317300">
        <w:rPr>
          <w:rFonts w:ascii="Arial" w:hAnsi="Arial" w:cs="Arial"/>
          <w:sz w:val="18"/>
          <w:szCs w:val="18"/>
        </w:rPr>
        <w:t>5</w:t>
      </w:r>
      <w:r w:rsidRPr="00FC7126">
        <w:rPr>
          <w:rFonts w:ascii="Arial" w:hAnsi="Arial" w:cs="Arial"/>
          <w:sz w:val="18"/>
          <w:szCs w:val="18"/>
        </w:rPr>
        <w:tab/>
      </w:r>
      <w:r w:rsidR="005533C0" w:rsidRPr="00FC7126">
        <w:rPr>
          <w:rFonts w:ascii="Arial" w:hAnsi="Arial" w:cs="Arial"/>
          <w:sz w:val="18"/>
          <w:szCs w:val="18"/>
        </w:rPr>
        <w:t xml:space="preserve">Cover bolts, nuts and studs shall be </w:t>
      </w:r>
      <w:r w:rsidR="00DF16D3" w:rsidRPr="00FC7126">
        <w:rPr>
          <w:rFonts w:ascii="Arial" w:hAnsi="Arial" w:cs="Arial"/>
          <w:sz w:val="18"/>
          <w:szCs w:val="18"/>
        </w:rPr>
        <w:t xml:space="preserve">Type </w:t>
      </w:r>
      <w:r w:rsidR="00412F4C" w:rsidRPr="00FC7126">
        <w:rPr>
          <w:rFonts w:ascii="Arial" w:hAnsi="Arial" w:cs="Arial"/>
          <w:sz w:val="18"/>
          <w:szCs w:val="18"/>
        </w:rPr>
        <w:t>316</w:t>
      </w:r>
      <w:r w:rsidR="00DF16D3" w:rsidRPr="00FC7126">
        <w:rPr>
          <w:rFonts w:ascii="Arial" w:hAnsi="Arial" w:cs="Arial"/>
          <w:sz w:val="18"/>
          <w:szCs w:val="18"/>
        </w:rPr>
        <w:t xml:space="preserve"> </w:t>
      </w:r>
      <w:r w:rsidR="005533C0" w:rsidRPr="00FC7126">
        <w:rPr>
          <w:rFonts w:ascii="Arial" w:hAnsi="Arial" w:cs="Arial"/>
          <w:sz w:val="18"/>
          <w:szCs w:val="18"/>
        </w:rPr>
        <w:t xml:space="preserve">stainless steel.  </w:t>
      </w:r>
    </w:p>
    <w:p w14:paraId="261587E2" w14:textId="4462C023" w:rsidR="003D3425" w:rsidRPr="00FC7126" w:rsidRDefault="003D3425" w:rsidP="003D3425">
      <w:pPr>
        <w:tabs>
          <w:tab w:val="left" w:pos="1080"/>
        </w:tabs>
        <w:ind w:left="1080" w:hanging="540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3.</w:t>
      </w:r>
      <w:r w:rsidR="00317300">
        <w:rPr>
          <w:rFonts w:ascii="Arial" w:hAnsi="Arial" w:cs="Arial"/>
          <w:sz w:val="18"/>
          <w:szCs w:val="18"/>
        </w:rPr>
        <w:t>6</w:t>
      </w:r>
      <w:r w:rsidRPr="00FC7126">
        <w:rPr>
          <w:rFonts w:ascii="Arial" w:hAnsi="Arial" w:cs="Arial"/>
          <w:sz w:val="18"/>
          <w:szCs w:val="18"/>
        </w:rPr>
        <w:tab/>
      </w:r>
      <w:r w:rsidR="00ED2E5A">
        <w:rPr>
          <w:rFonts w:ascii="Arial" w:hAnsi="Arial" w:cs="Arial"/>
          <w:sz w:val="18"/>
          <w:szCs w:val="18"/>
        </w:rPr>
        <w:t>Sizes 12” and smaller shall be lined and coated with fusion bond epoxy, larger sizes shall be lined and coated with 2-part ep</w:t>
      </w:r>
      <w:r w:rsidR="00224542">
        <w:rPr>
          <w:rFonts w:ascii="Arial" w:hAnsi="Arial" w:cs="Arial"/>
          <w:sz w:val="18"/>
          <w:szCs w:val="18"/>
        </w:rPr>
        <w:t>oxy</w:t>
      </w:r>
      <w:r w:rsidR="007B18D2" w:rsidRPr="00FC7126">
        <w:rPr>
          <w:rFonts w:ascii="Arial" w:hAnsi="Arial" w:cs="Arial"/>
          <w:sz w:val="18"/>
          <w:szCs w:val="18"/>
        </w:rPr>
        <w:t>.</w:t>
      </w:r>
      <w:r w:rsidRPr="00FC7126">
        <w:rPr>
          <w:rFonts w:ascii="Arial" w:hAnsi="Arial" w:cs="Arial"/>
          <w:sz w:val="18"/>
          <w:szCs w:val="18"/>
        </w:rPr>
        <w:tab/>
      </w:r>
    </w:p>
    <w:p w14:paraId="230AA81E" w14:textId="77777777" w:rsidR="003D3425" w:rsidRPr="00FC7126" w:rsidRDefault="003D3425" w:rsidP="003D3425">
      <w:pPr>
        <w:tabs>
          <w:tab w:val="left" w:pos="540"/>
        </w:tabs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4.0</w:t>
      </w:r>
      <w:r w:rsidRPr="00FC7126">
        <w:rPr>
          <w:rFonts w:ascii="Arial" w:hAnsi="Arial" w:cs="Arial"/>
          <w:sz w:val="18"/>
          <w:szCs w:val="18"/>
        </w:rPr>
        <w:tab/>
        <w:t>OPTIONS</w:t>
      </w:r>
    </w:p>
    <w:p w14:paraId="6AE05785" w14:textId="77777777" w:rsidR="003D3425" w:rsidRDefault="007D09BA" w:rsidP="003D3425">
      <w:pPr>
        <w:tabs>
          <w:tab w:val="left" w:pos="1080"/>
        </w:tabs>
        <w:ind w:left="1080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4.1</w:t>
      </w:r>
      <w:r>
        <w:rPr>
          <w:rFonts w:ascii="Arial" w:hAnsi="Arial" w:cs="Arial"/>
          <w:sz w:val="18"/>
          <w:szCs w:val="18"/>
        </w:rPr>
        <w:tab/>
        <w:t>Specify when required: T</w:t>
      </w:r>
      <w:r w:rsidR="003D3425" w:rsidRPr="00FC7126">
        <w:rPr>
          <w:rFonts w:ascii="Arial" w:hAnsi="Arial" w:cs="Arial"/>
          <w:sz w:val="18"/>
          <w:szCs w:val="18"/>
        </w:rPr>
        <w:t xml:space="preserve">he </w:t>
      </w:r>
      <w:r w:rsidR="005533C0" w:rsidRPr="00FC7126">
        <w:rPr>
          <w:rFonts w:ascii="Arial" w:hAnsi="Arial" w:cs="Arial"/>
          <w:sz w:val="18"/>
          <w:szCs w:val="18"/>
        </w:rPr>
        <w:t xml:space="preserve">valve shall be equipped with a double pole, double throw NEMA 1, </w:t>
      </w:r>
      <w:r w:rsidR="00114759">
        <w:rPr>
          <w:rFonts w:ascii="Arial" w:hAnsi="Arial" w:cs="Arial"/>
          <w:sz w:val="18"/>
          <w:szCs w:val="18"/>
        </w:rPr>
        <w:t xml:space="preserve">2, </w:t>
      </w:r>
      <w:r w:rsidR="005533C0" w:rsidRPr="00FC7126">
        <w:rPr>
          <w:rFonts w:ascii="Arial" w:hAnsi="Arial" w:cs="Arial"/>
          <w:sz w:val="18"/>
          <w:szCs w:val="18"/>
        </w:rPr>
        <w:t>4</w:t>
      </w:r>
      <w:r w:rsidR="00114759">
        <w:rPr>
          <w:rFonts w:ascii="Arial" w:hAnsi="Arial" w:cs="Arial"/>
          <w:sz w:val="18"/>
          <w:szCs w:val="18"/>
        </w:rPr>
        <w:t>, 6, 12</w:t>
      </w:r>
      <w:r w:rsidR="005533C0" w:rsidRPr="00FC7126">
        <w:rPr>
          <w:rFonts w:ascii="Arial" w:hAnsi="Arial" w:cs="Arial"/>
          <w:sz w:val="18"/>
          <w:szCs w:val="18"/>
        </w:rPr>
        <w:t xml:space="preserve"> and 13 limit switch to indicate valve </w:t>
      </w:r>
      <w:r w:rsidR="00114759">
        <w:rPr>
          <w:rFonts w:ascii="Arial" w:hAnsi="Arial" w:cs="Arial"/>
          <w:sz w:val="18"/>
          <w:szCs w:val="18"/>
        </w:rPr>
        <w:t xml:space="preserve">closed </w:t>
      </w:r>
      <w:r w:rsidR="005533C0" w:rsidRPr="00FC7126">
        <w:rPr>
          <w:rFonts w:ascii="Arial" w:hAnsi="Arial" w:cs="Arial"/>
          <w:sz w:val="18"/>
          <w:szCs w:val="18"/>
        </w:rPr>
        <w:t>position.</w:t>
      </w:r>
    </w:p>
    <w:p w14:paraId="725F88EC" w14:textId="60AA57DB" w:rsidR="008D1E43" w:rsidRPr="00FC7126" w:rsidRDefault="008D1E43" w:rsidP="003D3425">
      <w:pPr>
        <w:tabs>
          <w:tab w:val="left" w:pos="1080"/>
        </w:tabs>
        <w:ind w:left="1080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4.2</w:t>
      </w:r>
      <w:r>
        <w:rPr>
          <w:rFonts w:ascii="Arial" w:hAnsi="Arial" w:cs="Arial"/>
          <w:sz w:val="18"/>
          <w:szCs w:val="18"/>
        </w:rPr>
        <w:tab/>
        <w:t>Specify when required: The valve shall be configured for installation in a vertical pipe.</w:t>
      </w:r>
    </w:p>
    <w:p w14:paraId="3B8A743D" w14:textId="77777777" w:rsidR="003D3425" w:rsidRPr="00FC7126" w:rsidRDefault="003D3425" w:rsidP="003D3425">
      <w:pPr>
        <w:tabs>
          <w:tab w:val="left" w:pos="540"/>
        </w:tabs>
        <w:ind w:left="1080" w:hanging="1080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5.0</w:t>
      </w:r>
      <w:r w:rsidRPr="00FC7126">
        <w:rPr>
          <w:rFonts w:ascii="Arial" w:hAnsi="Arial" w:cs="Arial"/>
          <w:sz w:val="18"/>
          <w:szCs w:val="18"/>
        </w:rPr>
        <w:tab/>
        <w:t>MANUFACTURER</w:t>
      </w:r>
    </w:p>
    <w:p w14:paraId="499A29CB" w14:textId="63DA2F47" w:rsidR="003D3425" w:rsidRPr="00FC7126" w:rsidRDefault="003D3425" w:rsidP="00FC7126">
      <w:pPr>
        <w:tabs>
          <w:tab w:val="left" w:pos="540"/>
        </w:tabs>
        <w:ind w:left="1080" w:hanging="1080"/>
        <w:rPr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ab/>
        <w:t>5.1</w:t>
      </w:r>
      <w:r w:rsidRPr="00FC7126">
        <w:rPr>
          <w:rFonts w:ascii="Arial" w:hAnsi="Arial" w:cs="Arial"/>
          <w:sz w:val="18"/>
          <w:szCs w:val="18"/>
        </w:rPr>
        <w:tab/>
      </w:r>
      <w:r w:rsidR="005533C0" w:rsidRPr="00FC7126">
        <w:rPr>
          <w:rFonts w:ascii="Arial" w:hAnsi="Arial" w:cs="Arial"/>
          <w:sz w:val="18"/>
          <w:szCs w:val="18"/>
        </w:rPr>
        <w:t>Swing check valves s</w:t>
      </w:r>
      <w:r w:rsidRPr="00FC7126">
        <w:rPr>
          <w:rFonts w:ascii="Arial" w:hAnsi="Arial" w:cs="Arial"/>
          <w:sz w:val="18"/>
          <w:szCs w:val="18"/>
        </w:rPr>
        <w:t>hall be GA Industries</w:t>
      </w:r>
      <w:r w:rsidR="008C5A2B" w:rsidRPr="00FC7126">
        <w:rPr>
          <w:rFonts w:ascii="Arial" w:hAnsi="Arial" w:cs="Arial"/>
          <w:sz w:val="18"/>
          <w:szCs w:val="18"/>
        </w:rPr>
        <w:t xml:space="preserve"> </w:t>
      </w:r>
      <w:r w:rsidR="00D862C6">
        <w:rPr>
          <w:rFonts w:ascii="Arial" w:hAnsi="Arial" w:cs="Arial"/>
          <w:sz w:val="18"/>
          <w:szCs w:val="18"/>
        </w:rPr>
        <w:t xml:space="preserve">“Ludlow Series” </w:t>
      </w:r>
      <w:r w:rsidR="008C5A2B" w:rsidRPr="00FC7126">
        <w:rPr>
          <w:rFonts w:ascii="Arial" w:hAnsi="Arial" w:cs="Arial"/>
          <w:sz w:val="18"/>
          <w:szCs w:val="18"/>
        </w:rPr>
        <w:t xml:space="preserve">Figure </w:t>
      </w:r>
      <w:r w:rsidR="005533C0" w:rsidRPr="00FC7126">
        <w:rPr>
          <w:rFonts w:ascii="Arial" w:hAnsi="Arial" w:cs="Arial"/>
          <w:sz w:val="18"/>
          <w:szCs w:val="18"/>
        </w:rPr>
        <w:t>3</w:t>
      </w:r>
      <w:r w:rsidR="00317300">
        <w:rPr>
          <w:rFonts w:ascii="Arial" w:hAnsi="Arial" w:cs="Arial"/>
          <w:sz w:val="18"/>
          <w:szCs w:val="18"/>
        </w:rPr>
        <w:t>50W</w:t>
      </w:r>
      <w:r w:rsidR="00224542">
        <w:rPr>
          <w:rFonts w:ascii="Arial" w:hAnsi="Arial" w:cs="Arial"/>
          <w:sz w:val="18"/>
          <w:szCs w:val="18"/>
        </w:rPr>
        <w:t xml:space="preserve">. </w:t>
      </w:r>
      <w:r w:rsidRPr="00FC7126">
        <w:rPr>
          <w:rFonts w:ascii="Arial" w:hAnsi="Arial" w:cs="Arial"/>
          <w:sz w:val="18"/>
          <w:szCs w:val="18"/>
        </w:rPr>
        <w:t xml:space="preserve">  </w:t>
      </w:r>
    </w:p>
    <w:sectPr w:rsidR="003D3425" w:rsidRPr="00FC7126" w:rsidSect="007838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55969" w14:textId="77777777" w:rsidR="00F955B8" w:rsidRDefault="00F955B8" w:rsidP="002D0306">
      <w:pPr>
        <w:spacing w:after="0" w:line="240" w:lineRule="auto"/>
      </w:pPr>
      <w:r>
        <w:separator/>
      </w:r>
    </w:p>
  </w:endnote>
  <w:endnote w:type="continuationSeparator" w:id="0">
    <w:p w14:paraId="4A7C3C1E" w14:textId="77777777" w:rsidR="00F955B8" w:rsidRDefault="00F955B8" w:rsidP="002D0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C726B" w14:textId="77777777" w:rsidR="00D1017A" w:rsidRDefault="00D101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CB55F" w14:textId="1022EAA5" w:rsidR="002D0306" w:rsidRPr="000C0804" w:rsidRDefault="002D0306" w:rsidP="002D0306">
    <w:pPr>
      <w:pStyle w:val="Footer"/>
      <w:jc w:val="right"/>
      <w:rPr>
        <w:rFonts w:ascii="Arial" w:hAnsi="Arial" w:cs="Arial"/>
        <w:sz w:val="18"/>
        <w:szCs w:val="18"/>
        <w:lang w:val="fr-FR"/>
      </w:rPr>
    </w:pPr>
    <w:r w:rsidRPr="000C0804">
      <w:rPr>
        <w:rFonts w:ascii="Arial" w:hAnsi="Arial" w:cs="Arial"/>
        <w:lang w:val="fr-FR"/>
      </w:rPr>
      <w:t xml:space="preserve"> </w:t>
    </w:r>
    <w:r w:rsidRPr="000C0804">
      <w:rPr>
        <w:rFonts w:ascii="Arial" w:hAnsi="Arial" w:cs="Arial"/>
        <w:sz w:val="18"/>
        <w:szCs w:val="18"/>
        <w:lang w:val="fr-FR"/>
      </w:rPr>
      <w:t>VAG USA, LLC</w:t>
    </w:r>
  </w:p>
  <w:p w14:paraId="4406D780" w14:textId="404BD8D2" w:rsidR="002D0306" w:rsidRPr="000C0804" w:rsidRDefault="002D0306" w:rsidP="002D0306">
    <w:pPr>
      <w:pStyle w:val="Footer"/>
      <w:jc w:val="right"/>
      <w:rPr>
        <w:rFonts w:ascii="Arial" w:hAnsi="Arial" w:cs="Arial"/>
        <w:sz w:val="18"/>
        <w:szCs w:val="18"/>
        <w:lang w:val="fr-FR"/>
      </w:rPr>
    </w:pPr>
    <w:r w:rsidRPr="000C0804">
      <w:rPr>
        <w:rFonts w:ascii="Arial" w:hAnsi="Arial" w:cs="Arial"/>
        <w:sz w:val="18"/>
        <w:szCs w:val="18"/>
        <w:lang w:val="fr-FR"/>
      </w:rPr>
      <w:t xml:space="preserve"> </w:t>
    </w:r>
    <w:r w:rsidR="00D862C6" w:rsidRPr="000C0804">
      <w:rPr>
        <w:rFonts w:ascii="Arial" w:hAnsi="Arial" w:cs="Arial"/>
        <w:sz w:val="18"/>
        <w:szCs w:val="18"/>
        <w:lang w:val="fr-FR"/>
      </w:rPr>
      <w:t>234 Clay Avenue</w:t>
    </w:r>
    <w:r w:rsidRPr="000C0804">
      <w:rPr>
        <w:rFonts w:ascii="Arial" w:hAnsi="Arial" w:cs="Arial"/>
        <w:sz w:val="18"/>
        <w:szCs w:val="18"/>
        <w:lang w:val="fr-FR"/>
      </w:rPr>
      <w:t xml:space="preserve"> • </w:t>
    </w:r>
    <w:r w:rsidR="00D862C6" w:rsidRPr="000C0804">
      <w:rPr>
        <w:rFonts w:ascii="Arial" w:hAnsi="Arial" w:cs="Arial"/>
        <w:sz w:val="18"/>
        <w:szCs w:val="18"/>
        <w:lang w:val="fr-FR"/>
      </w:rPr>
      <w:t>Mars</w:t>
    </w:r>
    <w:r w:rsidRPr="000C0804">
      <w:rPr>
        <w:rFonts w:ascii="Arial" w:hAnsi="Arial" w:cs="Arial"/>
        <w:sz w:val="18"/>
        <w:szCs w:val="18"/>
        <w:lang w:val="fr-FR"/>
      </w:rPr>
      <w:t>, PA 160</w:t>
    </w:r>
    <w:r w:rsidR="00D862C6" w:rsidRPr="000C0804">
      <w:rPr>
        <w:rFonts w:ascii="Arial" w:hAnsi="Arial" w:cs="Arial"/>
        <w:sz w:val="18"/>
        <w:szCs w:val="18"/>
        <w:lang w:val="fr-FR"/>
      </w:rPr>
      <w:t>4</w:t>
    </w:r>
    <w:r w:rsidRPr="000C0804">
      <w:rPr>
        <w:rFonts w:ascii="Arial" w:hAnsi="Arial" w:cs="Arial"/>
        <w:sz w:val="18"/>
        <w:szCs w:val="18"/>
        <w:lang w:val="fr-FR"/>
      </w:rPr>
      <w:t>6 USA</w:t>
    </w:r>
  </w:p>
  <w:p w14:paraId="55863492" w14:textId="5A6EA60C" w:rsidR="00783839" w:rsidRPr="000C0804" w:rsidRDefault="00783839" w:rsidP="002D0306">
    <w:pPr>
      <w:pStyle w:val="Footer"/>
      <w:jc w:val="right"/>
      <w:rPr>
        <w:rFonts w:ascii="Arial" w:hAnsi="Arial" w:cs="Arial"/>
        <w:sz w:val="18"/>
        <w:szCs w:val="18"/>
        <w:lang w:val="fr-FR"/>
      </w:rPr>
    </w:pPr>
    <w:r w:rsidRPr="000C0804">
      <w:rPr>
        <w:rFonts w:ascii="Arial" w:hAnsi="Arial" w:cs="Arial"/>
        <w:sz w:val="18"/>
        <w:szCs w:val="18"/>
        <w:lang w:val="fr-FR"/>
      </w:rPr>
      <w:t xml:space="preserve">Phone (724) 772-1020 • </w:t>
    </w:r>
    <w:hyperlink r:id="rId1" w:history="1">
      <w:r w:rsidRPr="000C0804">
        <w:rPr>
          <w:rStyle w:val="Hyperlink"/>
          <w:rFonts w:ascii="Arial" w:hAnsi="Arial" w:cs="Arial"/>
          <w:sz w:val="18"/>
          <w:szCs w:val="18"/>
          <w:lang w:val="fr-FR"/>
        </w:rPr>
        <w:t>www.</w:t>
      </w:r>
      <w:r w:rsidR="00D1017A" w:rsidRPr="000C0804">
        <w:rPr>
          <w:rStyle w:val="Hyperlink"/>
          <w:rFonts w:ascii="Arial" w:hAnsi="Arial" w:cs="Arial"/>
          <w:sz w:val="18"/>
          <w:szCs w:val="18"/>
          <w:lang w:val="fr-FR"/>
        </w:rPr>
        <w:t>gaindustries</w:t>
      </w:r>
      <w:r w:rsidRPr="000C0804">
        <w:rPr>
          <w:rStyle w:val="Hyperlink"/>
          <w:rFonts w:ascii="Arial" w:hAnsi="Arial" w:cs="Arial"/>
          <w:sz w:val="18"/>
          <w:szCs w:val="18"/>
          <w:lang w:val="fr-FR"/>
        </w:rPr>
        <w:t>.com</w:t>
      </w:r>
    </w:hyperlink>
    <w:r w:rsidRPr="000C0804">
      <w:rPr>
        <w:rFonts w:ascii="Arial" w:hAnsi="Arial" w:cs="Arial"/>
        <w:sz w:val="18"/>
        <w:szCs w:val="18"/>
        <w:lang w:val="fr-FR"/>
      </w:rPr>
      <w:t xml:space="preserve"> • </w:t>
    </w:r>
    <w:hyperlink r:id="rId2" w:history="1">
      <w:r w:rsidRPr="000C0804">
        <w:rPr>
          <w:rStyle w:val="Hyperlink"/>
          <w:rFonts w:ascii="Arial" w:hAnsi="Arial" w:cs="Arial"/>
          <w:sz w:val="18"/>
          <w:szCs w:val="18"/>
          <w:lang w:val="fr-FR"/>
        </w:rPr>
        <w:t>info-ga@vag-group.com</w:t>
      </w:r>
    </w:hyperlink>
  </w:p>
  <w:p w14:paraId="189BB489" w14:textId="77777777" w:rsidR="00783839" w:rsidRPr="000C0804" w:rsidRDefault="00783839" w:rsidP="002D0306">
    <w:pPr>
      <w:pStyle w:val="Footer"/>
      <w:jc w:val="right"/>
      <w:rPr>
        <w:rFonts w:ascii="Arial" w:hAnsi="Arial" w:cs="Arial"/>
        <w:sz w:val="18"/>
        <w:szCs w:val="18"/>
        <w:lang w:val="fr-FR"/>
      </w:rPr>
    </w:pPr>
  </w:p>
  <w:p w14:paraId="2869AA09" w14:textId="77777777" w:rsidR="002D0306" w:rsidRPr="000C0804" w:rsidRDefault="002D0306">
    <w:pPr>
      <w:pStyle w:val="Footer"/>
      <w:rPr>
        <w:rFonts w:ascii="Arial" w:hAnsi="Arial" w:cs="Arial"/>
        <w:lang w:val="fr-FR"/>
      </w:rPr>
    </w:pPr>
    <w:r w:rsidRPr="000C0804">
      <w:rPr>
        <w:rFonts w:ascii="Arial" w:hAnsi="Arial" w:cs="Arial"/>
        <w:lang w:val="fr-F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B8A87" w14:textId="77777777" w:rsidR="00D1017A" w:rsidRDefault="00D101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DCBA4" w14:textId="77777777" w:rsidR="00F955B8" w:rsidRDefault="00F955B8" w:rsidP="002D0306">
      <w:pPr>
        <w:spacing w:after="0" w:line="240" w:lineRule="auto"/>
      </w:pPr>
      <w:r>
        <w:separator/>
      </w:r>
    </w:p>
  </w:footnote>
  <w:footnote w:type="continuationSeparator" w:id="0">
    <w:p w14:paraId="59472769" w14:textId="77777777" w:rsidR="00F955B8" w:rsidRDefault="00F955B8" w:rsidP="002D0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F434F" w14:textId="77777777" w:rsidR="00D1017A" w:rsidRDefault="00D101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EFE0" w14:textId="77777777" w:rsidR="00D1017A" w:rsidRDefault="00D101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21F9E" w14:textId="77777777" w:rsidR="00D1017A" w:rsidRDefault="00D101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06"/>
    <w:rsid w:val="000160BE"/>
    <w:rsid w:val="000C0804"/>
    <w:rsid w:val="000C59E7"/>
    <w:rsid w:val="00114759"/>
    <w:rsid w:val="00224542"/>
    <w:rsid w:val="00281D5C"/>
    <w:rsid w:val="002B2F2F"/>
    <w:rsid w:val="002D0306"/>
    <w:rsid w:val="003000C1"/>
    <w:rsid w:val="00317300"/>
    <w:rsid w:val="003D3425"/>
    <w:rsid w:val="003F6B1F"/>
    <w:rsid w:val="00412F4C"/>
    <w:rsid w:val="00447467"/>
    <w:rsid w:val="004506D4"/>
    <w:rsid w:val="0045210C"/>
    <w:rsid w:val="004E3825"/>
    <w:rsid w:val="005418EF"/>
    <w:rsid w:val="00543585"/>
    <w:rsid w:val="00550D13"/>
    <w:rsid w:val="005533C0"/>
    <w:rsid w:val="005D485A"/>
    <w:rsid w:val="00694561"/>
    <w:rsid w:val="00734E16"/>
    <w:rsid w:val="00783839"/>
    <w:rsid w:val="007B18D2"/>
    <w:rsid w:val="007D09BA"/>
    <w:rsid w:val="008C229E"/>
    <w:rsid w:val="008C5A2B"/>
    <w:rsid w:val="008D1E43"/>
    <w:rsid w:val="009149E5"/>
    <w:rsid w:val="00962230"/>
    <w:rsid w:val="009B3AC6"/>
    <w:rsid w:val="00A538AD"/>
    <w:rsid w:val="00A84FF1"/>
    <w:rsid w:val="00B34274"/>
    <w:rsid w:val="00BC58C3"/>
    <w:rsid w:val="00C17260"/>
    <w:rsid w:val="00C75561"/>
    <w:rsid w:val="00D1017A"/>
    <w:rsid w:val="00D862C6"/>
    <w:rsid w:val="00DC756B"/>
    <w:rsid w:val="00DD2B02"/>
    <w:rsid w:val="00DE75CA"/>
    <w:rsid w:val="00DF16D3"/>
    <w:rsid w:val="00E4674E"/>
    <w:rsid w:val="00E80E46"/>
    <w:rsid w:val="00EB0E09"/>
    <w:rsid w:val="00ED2E5A"/>
    <w:rsid w:val="00F57B6D"/>
    <w:rsid w:val="00F955B8"/>
    <w:rsid w:val="00FC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A5491"/>
  <w15:chartTrackingRefBased/>
  <w15:docId w15:val="{766D0FFB-5F2C-460D-8932-7135E31B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306"/>
  </w:style>
  <w:style w:type="paragraph" w:styleId="Footer">
    <w:name w:val="footer"/>
    <w:basedOn w:val="Normal"/>
    <w:link w:val="FooterChar"/>
    <w:uiPriority w:val="99"/>
    <w:unhideWhenUsed/>
    <w:rsid w:val="002D0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306"/>
  </w:style>
  <w:style w:type="character" w:styleId="Hyperlink">
    <w:name w:val="Hyperlink"/>
    <w:basedOn w:val="DefaultParagraphFont"/>
    <w:uiPriority w:val="99"/>
    <w:unhideWhenUsed/>
    <w:rsid w:val="007838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-ga@vag-group.com" TargetMode="External"/><Relationship Id="rId1" Type="http://schemas.openxmlformats.org/officeDocument/2006/relationships/hyperlink" Target="http://www.vag-us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Nicholl</dc:creator>
  <cp:keywords/>
  <dc:description/>
  <cp:lastModifiedBy>Bill Nicholl</cp:lastModifiedBy>
  <cp:revision>3</cp:revision>
  <dcterms:created xsi:type="dcterms:W3CDTF">2026-05-16T18:33:00Z</dcterms:created>
  <dcterms:modified xsi:type="dcterms:W3CDTF">2026-05-16T18:51:00Z</dcterms:modified>
</cp:coreProperties>
</file>