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3508911"/>
    <w:bookmarkEnd w:id="0"/>
    <w:p w14:paraId="1111E737" w14:textId="15CC203A" w:rsidR="009B3AC6" w:rsidRDefault="00D63F21">
      <w:r>
        <w:rPr>
          <w:noProof/>
        </w:rPr>
        <mc:AlternateContent>
          <mc:Choice Requires="wps">
            <w:drawing>
              <wp:anchor distT="0" distB="0" distL="114300" distR="114300" simplePos="0" relativeHeight="251663360" behindDoc="0" locked="0" layoutInCell="1" allowOverlap="1" wp14:anchorId="764CD205" wp14:editId="6279F686">
                <wp:simplePos x="0" y="0"/>
                <wp:positionH relativeFrom="column">
                  <wp:posOffset>2638425</wp:posOffset>
                </wp:positionH>
                <wp:positionV relativeFrom="paragraph">
                  <wp:posOffset>9525</wp:posOffset>
                </wp:positionV>
                <wp:extent cx="3743960" cy="771525"/>
                <wp:effectExtent l="0" t="0" r="8890" b="9525"/>
                <wp:wrapNone/>
                <wp:docPr id="2" name="Text Box 2"/>
                <wp:cNvGraphicFramePr/>
                <a:graphic xmlns:a="http://schemas.openxmlformats.org/drawingml/2006/main">
                  <a:graphicData uri="http://schemas.microsoft.com/office/word/2010/wordprocessingShape">
                    <wps:wsp>
                      <wps:cNvSpPr txBox="1"/>
                      <wps:spPr>
                        <a:xfrm>
                          <a:off x="0" y="0"/>
                          <a:ext cx="3743960" cy="771525"/>
                        </a:xfrm>
                        <a:prstGeom prst="rect">
                          <a:avLst/>
                        </a:prstGeom>
                        <a:solidFill>
                          <a:schemeClr val="lt1"/>
                        </a:solidFill>
                        <a:ln w="6350">
                          <a:noFill/>
                        </a:ln>
                      </wps:spPr>
                      <wps:txbx>
                        <w:txbxContent>
                          <w:p w14:paraId="2F578925" w14:textId="77777777" w:rsidR="00C75561" w:rsidRPr="00C75561" w:rsidRDefault="00C75561" w:rsidP="00C75561">
                            <w:pPr>
                              <w:jc w:val="center"/>
                              <w:rPr>
                                <w:rFonts w:ascii="Arial" w:hAnsi="Arial" w:cs="Arial"/>
                                <w:b/>
                                <w:sz w:val="24"/>
                                <w:szCs w:val="24"/>
                              </w:rPr>
                            </w:pPr>
                            <w:r w:rsidRPr="00C75561">
                              <w:rPr>
                                <w:rFonts w:ascii="Arial" w:hAnsi="Arial" w:cs="Arial"/>
                                <w:b/>
                                <w:sz w:val="24"/>
                                <w:szCs w:val="24"/>
                              </w:rPr>
                              <w:t>SAMPLE SPECIFICATION</w:t>
                            </w:r>
                          </w:p>
                          <w:p w14:paraId="4C351AB2" w14:textId="573E61AE" w:rsidR="00C75561" w:rsidRPr="00C75561" w:rsidRDefault="000D0FF2" w:rsidP="00C75561">
                            <w:pPr>
                              <w:jc w:val="center"/>
                              <w:rPr>
                                <w:rFonts w:ascii="Arial" w:hAnsi="Arial" w:cs="Arial"/>
                                <w:b/>
                                <w:sz w:val="24"/>
                                <w:szCs w:val="24"/>
                              </w:rPr>
                            </w:pPr>
                            <w:r>
                              <w:rPr>
                                <w:rFonts w:ascii="Arial" w:hAnsi="Arial" w:cs="Arial"/>
                                <w:b/>
                                <w:sz w:val="24"/>
                                <w:szCs w:val="24"/>
                              </w:rPr>
                              <w:t>Tilting Disc Check Valve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CD205" id="_x0000_t202" coordsize="21600,21600" o:spt="202" path="m,l,21600r21600,l21600,xe">
                <v:stroke joinstyle="miter"/>
                <v:path gradientshapeok="t" o:connecttype="rect"/>
              </v:shapetype>
              <v:shape id="Text Box 2" o:spid="_x0000_s1026" type="#_x0000_t202" style="position:absolute;margin-left:207.75pt;margin-top:.75pt;width:294.8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" fillcolor="white [3201]" stroked="f" strokeweight=".5pt">
                <v:textbox>
                  <w:txbxContent>
                    <w:p w14:paraId="2F578925" w14:textId="77777777" w:rsidR="00C75561" w:rsidRPr="00C75561" w:rsidRDefault="00C75561" w:rsidP="00C75561">
                      <w:pPr>
                        <w:jc w:val="center"/>
                        <w:rPr>
                          <w:rFonts w:ascii="Arial" w:hAnsi="Arial" w:cs="Arial"/>
                          <w:b/>
                          <w:sz w:val="24"/>
                          <w:szCs w:val="24"/>
                        </w:rPr>
                      </w:pPr>
                      <w:r w:rsidRPr="00C75561">
                        <w:rPr>
                          <w:rFonts w:ascii="Arial" w:hAnsi="Arial" w:cs="Arial"/>
                          <w:b/>
                          <w:sz w:val="24"/>
                          <w:szCs w:val="24"/>
                        </w:rPr>
                        <w:t>SAMPLE SPECIFICATION</w:t>
                      </w:r>
                    </w:p>
                    <w:p w14:paraId="4C351AB2" w14:textId="573E61AE" w:rsidR="00C75561" w:rsidRPr="00C75561" w:rsidRDefault="000D0FF2" w:rsidP="00C75561">
                      <w:pPr>
                        <w:jc w:val="center"/>
                        <w:rPr>
                          <w:rFonts w:ascii="Arial" w:hAnsi="Arial" w:cs="Arial"/>
                          <w:b/>
                          <w:sz w:val="24"/>
                          <w:szCs w:val="24"/>
                        </w:rPr>
                      </w:pPr>
                      <w:r>
                        <w:rPr>
                          <w:rFonts w:ascii="Arial" w:hAnsi="Arial" w:cs="Arial"/>
                          <w:b/>
                          <w:sz w:val="24"/>
                          <w:szCs w:val="24"/>
                        </w:rPr>
                        <w:t>Tilting Disc Check Valve</w:t>
                      </w:r>
                    </w:p>
                  </w:txbxContent>
                </v:textbox>
              </v:shape>
            </w:pict>
          </mc:Fallback>
        </mc:AlternateContent>
      </w:r>
      <w:r w:rsidRPr="00783839">
        <w:rPr>
          <w:noProof/>
        </w:rPr>
        <mc:AlternateContent>
          <mc:Choice Requires="wps">
            <w:drawing>
              <wp:anchor distT="0" distB="0" distL="114300" distR="114300" simplePos="0" relativeHeight="251662336" behindDoc="0" locked="0" layoutInCell="1" allowOverlap="1" wp14:anchorId="264820D1" wp14:editId="23B1516E">
                <wp:simplePos x="0" y="0"/>
                <wp:positionH relativeFrom="margin">
                  <wp:posOffset>0</wp:posOffset>
                </wp:positionH>
                <wp:positionV relativeFrom="paragraph">
                  <wp:posOffset>850900</wp:posOffset>
                </wp:positionV>
                <wp:extent cx="6382385" cy="17780"/>
                <wp:effectExtent l="0" t="0" r="37465" b="20320"/>
                <wp:wrapNone/>
                <wp:docPr id="8" name="Straight Connector 7">
                  <a:extLst xmlns:a="http://schemas.openxmlformats.org/drawingml/2006/main">
                    <a:ext uri="{FF2B5EF4-FFF2-40B4-BE49-F238E27FC236}">
                      <a16:creationId xmlns:a16="http://schemas.microsoft.com/office/drawing/2014/main" id="{0895C29D-C6EE-48CB-8B96-04E5825678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2385" cy="1778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27E7A"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7pt" to="502.5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" strokecolor="#747070 [1614]" strokeweight="1.5pt">
                <v:stroke joinstyle="miter"/>
                <o:lock v:ext="edit" shapetype="f"/>
                <w10:wrap anchorx="margin"/>
              </v:line>
            </w:pict>
          </mc:Fallback>
        </mc:AlternateContent>
      </w:r>
      <w:r w:rsidR="00EE7C80">
        <w:rPr>
          <w:noProof/>
        </w:rPr>
        <w:drawing>
          <wp:inline distT="0" distB="0" distL="0" distR="0" wp14:anchorId="2BB786E7" wp14:editId="184BF439">
            <wp:extent cx="1714500" cy="777562"/>
            <wp:effectExtent l="0" t="0" r="0" b="3810"/>
            <wp:docPr id="1760324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1479" cy="785262"/>
                    </a:xfrm>
                    <a:prstGeom prst="rect">
                      <a:avLst/>
                    </a:prstGeom>
                    <a:noFill/>
                    <a:ln>
                      <a:noFill/>
                    </a:ln>
                  </pic:spPr>
                </pic:pic>
              </a:graphicData>
            </a:graphic>
          </wp:inline>
        </w:drawing>
      </w:r>
    </w:p>
    <w:p w14:paraId="3380E776" w14:textId="354E4E14" w:rsidR="00FE207F" w:rsidRDefault="00FE207F" w:rsidP="00D63F21">
      <w:pPr>
        <w:rPr>
          <w:rFonts w:ascii="Arial" w:hAnsi="Arial" w:cs="Arial"/>
          <w:sz w:val="20"/>
          <w:szCs w:val="20"/>
        </w:rPr>
      </w:pPr>
      <w:r w:rsidRPr="00550D13">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14:anchorId="34D946E5" wp14:editId="437B6971">
                <wp:simplePos x="0" y="0"/>
                <wp:positionH relativeFrom="margin">
                  <wp:posOffset>4991100</wp:posOffset>
                </wp:positionH>
                <wp:positionV relativeFrom="paragraph">
                  <wp:posOffset>8890</wp:posOffset>
                </wp:positionV>
                <wp:extent cx="1400175" cy="2857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400175" cy="285750"/>
                        </a:xfrm>
                        <a:prstGeom prst="rect">
                          <a:avLst/>
                        </a:prstGeom>
                        <a:solidFill>
                          <a:sysClr val="window" lastClr="FFFFFF"/>
                        </a:solidFill>
                        <a:ln w="6350">
                          <a:noFill/>
                        </a:ln>
                      </wps:spPr>
                      <wps:txbx>
                        <w:txbxContent>
                          <w:p w14:paraId="464BDE26" w14:textId="7CB40A04" w:rsidR="00550D13" w:rsidRDefault="00550D13" w:rsidP="00550D13">
                            <w:r>
                              <w:t>GA-</w:t>
                            </w:r>
                            <w:r w:rsidR="00D077BF">
                              <w:t>7125</w:t>
                            </w:r>
                            <w:r>
                              <w:t>-SPEC</w:t>
                            </w:r>
                            <w:r w:rsidR="00D63F21">
                              <w:t xml:space="preserve"> Rev </w:t>
                            </w:r>
                            <w:r w:rsidR="00C274B7">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946E5" id="Text Box 3" o:spid="_x0000_s1027" type="#_x0000_t202" style="position:absolute;margin-left:393pt;margin-top:.7pt;width:110.2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" fillcolor="window" stroked="f" strokeweight=".5pt">
                <v:textbox>
                  <w:txbxContent>
                    <w:p w14:paraId="464BDE26" w14:textId="7CB40A04" w:rsidR="00550D13" w:rsidRDefault="00550D13" w:rsidP="00550D13">
                      <w:r>
                        <w:t>GA-</w:t>
                      </w:r>
                      <w:r w:rsidR="00D077BF">
                        <w:t>7125</w:t>
                      </w:r>
                      <w:r>
                        <w:t>-SPEC</w:t>
                      </w:r>
                      <w:r w:rsidR="00D63F21">
                        <w:t xml:space="preserve"> Rev </w:t>
                      </w:r>
                      <w:r w:rsidR="00C274B7">
                        <w:t>C</w:t>
                      </w:r>
                    </w:p>
                  </w:txbxContent>
                </v:textbox>
                <w10:wrap anchorx="margin"/>
              </v:shape>
            </w:pict>
          </mc:Fallback>
        </mc:AlternateContent>
      </w:r>
    </w:p>
    <w:p w14:paraId="2C007D7B" w14:textId="77777777" w:rsidR="00D63F21" w:rsidRDefault="00D63F21" w:rsidP="003D3425">
      <w:pPr>
        <w:tabs>
          <w:tab w:val="left" w:pos="540"/>
        </w:tabs>
        <w:rPr>
          <w:rFonts w:ascii="Arial" w:hAnsi="Arial" w:cs="Arial"/>
          <w:sz w:val="18"/>
          <w:szCs w:val="18"/>
        </w:rPr>
      </w:pPr>
    </w:p>
    <w:p w14:paraId="354852D4" w14:textId="77777777" w:rsidR="00315B74" w:rsidRPr="00315B74" w:rsidRDefault="00315B74" w:rsidP="00315B74">
      <w:pPr>
        <w:spacing w:before="80" w:after="120"/>
        <w:ind w:left="547" w:hanging="547"/>
        <w:rPr>
          <w:rFonts w:ascii="Arial" w:hAnsi="Arial" w:cs="Arial"/>
          <w:sz w:val="20"/>
          <w:szCs w:val="20"/>
        </w:rPr>
      </w:pPr>
      <w:r w:rsidRPr="00315B74">
        <w:rPr>
          <w:rFonts w:ascii="Arial" w:hAnsi="Arial" w:cs="Arial"/>
          <w:sz w:val="20"/>
          <w:szCs w:val="20"/>
        </w:rPr>
        <w:t>1.0</w:t>
      </w:r>
      <w:r w:rsidRPr="00315B74">
        <w:rPr>
          <w:rFonts w:ascii="Arial" w:hAnsi="Arial" w:cs="Arial"/>
          <w:sz w:val="20"/>
          <w:szCs w:val="20"/>
        </w:rPr>
        <w:tab/>
        <w:t>GENERAL</w:t>
      </w:r>
    </w:p>
    <w:p w14:paraId="329E5EF7" w14:textId="77777777" w:rsidR="00315B74" w:rsidRPr="00315B74"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1.1</w:t>
      </w:r>
      <w:r w:rsidRPr="00315B74">
        <w:rPr>
          <w:rFonts w:ascii="Arial" w:hAnsi="Arial" w:cs="Arial"/>
          <w:sz w:val="20"/>
          <w:szCs w:val="20"/>
        </w:rPr>
        <w:tab/>
        <w:t>Manufacturer shall have a minimum of ten (10) years’ experience in the manufacture of tilting disc check valves.</w:t>
      </w:r>
    </w:p>
    <w:p w14:paraId="00ADFC4E" w14:textId="77777777" w:rsidR="00315B74" w:rsidRPr="00315B74"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1.2</w:t>
      </w:r>
      <w:r w:rsidRPr="00315B74">
        <w:rPr>
          <w:rFonts w:ascii="Arial" w:hAnsi="Arial" w:cs="Arial"/>
          <w:sz w:val="20"/>
          <w:szCs w:val="20"/>
        </w:rPr>
        <w:tab/>
        <w:t>Manufacturer shall have an ISO-9001 quality management system certified by an accredited body.</w:t>
      </w:r>
    </w:p>
    <w:p w14:paraId="2DB4F642" w14:textId="77777777" w:rsidR="00315B74" w:rsidRPr="00315B74"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1.2</w:t>
      </w:r>
      <w:r w:rsidRPr="00315B74">
        <w:rPr>
          <w:rFonts w:ascii="Arial" w:hAnsi="Arial" w:cs="Arial"/>
          <w:sz w:val="20"/>
          <w:szCs w:val="20"/>
        </w:rPr>
        <w:tab/>
        <w:t>When requested, manufacturer shall provide detailed product data and descriptive literature including dimensions, weight, head loss vs. flow, pressure rating, materials of construction and cross-sectional drawings clearly illustrating the individual components.</w:t>
      </w:r>
    </w:p>
    <w:p w14:paraId="1258051E" w14:textId="77777777" w:rsidR="00315B74" w:rsidRPr="00315B74" w:rsidRDefault="00315B74" w:rsidP="00315B74">
      <w:pPr>
        <w:tabs>
          <w:tab w:val="left" w:pos="1080"/>
        </w:tabs>
        <w:spacing w:after="120"/>
        <w:ind w:left="547" w:hanging="547"/>
        <w:rPr>
          <w:rFonts w:ascii="Arial" w:hAnsi="Arial" w:cs="Arial"/>
          <w:sz w:val="20"/>
          <w:szCs w:val="20"/>
        </w:rPr>
      </w:pPr>
      <w:r w:rsidRPr="00315B74">
        <w:rPr>
          <w:rFonts w:ascii="Arial" w:hAnsi="Arial" w:cs="Arial"/>
          <w:sz w:val="20"/>
          <w:szCs w:val="20"/>
        </w:rPr>
        <w:t>2.0</w:t>
      </w:r>
      <w:r w:rsidRPr="00315B74">
        <w:rPr>
          <w:rFonts w:ascii="Arial" w:hAnsi="Arial" w:cs="Arial"/>
          <w:sz w:val="20"/>
          <w:szCs w:val="20"/>
        </w:rPr>
        <w:tab/>
        <w:t>PRODUCT</w:t>
      </w:r>
    </w:p>
    <w:p w14:paraId="55C90549" w14:textId="77777777" w:rsidR="00315B74" w:rsidRPr="00315B74"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2.1</w:t>
      </w:r>
      <w:r w:rsidRPr="00315B74">
        <w:rPr>
          <w:rFonts w:ascii="Arial" w:hAnsi="Arial" w:cs="Arial"/>
          <w:sz w:val="20"/>
          <w:szCs w:val="20"/>
        </w:rPr>
        <w:tab/>
        <w:t xml:space="preserve">The tilting disc check valve shall be iron body with full port, metal-to-metal seating and meet the testing and leakage requirements of AWWA C508.       </w:t>
      </w:r>
    </w:p>
    <w:p w14:paraId="1BDC9840" w14:textId="61619424" w:rsidR="00315B74" w:rsidRPr="00315B74"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2.2</w:t>
      </w:r>
      <w:r w:rsidRPr="00315B74">
        <w:rPr>
          <w:rFonts w:ascii="Arial" w:hAnsi="Arial" w:cs="Arial"/>
          <w:sz w:val="20"/>
          <w:szCs w:val="20"/>
        </w:rPr>
        <w:tab/>
        <w:t>The check valve shall have the same size flanged inlet and outlet connections faced, drilled and of the thickness required by ANSI/ASME B16.1 Class 125</w:t>
      </w:r>
      <w:r w:rsidR="00C274B7">
        <w:rPr>
          <w:rFonts w:ascii="Arial" w:hAnsi="Arial" w:cs="Arial"/>
          <w:sz w:val="20"/>
          <w:szCs w:val="20"/>
        </w:rPr>
        <w:t xml:space="preserve"> </w:t>
      </w:r>
      <w:r w:rsidRPr="00315B74">
        <w:rPr>
          <w:rFonts w:ascii="Arial" w:hAnsi="Arial" w:cs="Arial"/>
          <w:sz w:val="20"/>
          <w:szCs w:val="20"/>
        </w:rPr>
        <w:t>or 250</w:t>
      </w:r>
      <w:r w:rsidR="00C274B7">
        <w:rPr>
          <w:rFonts w:ascii="Arial" w:hAnsi="Arial" w:cs="Arial"/>
          <w:sz w:val="20"/>
          <w:szCs w:val="20"/>
        </w:rPr>
        <w:t xml:space="preserve"> or ANSI/ASME B16.42 Class 150</w:t>
      </w:r>
      <w:r w:rsidR="00C4481D">
        <w:rPr>
          <w:rFonts w:ascii="Arial" w:hAnsi="Arial" w:cs="Arial"/>
          <w:sz w:val="20"/>
          <w:szCs w:val="20"/>
        </w:rPr>
        <w:t xml:space="preserve"> or 300</w:t>
      </w:r>
      <w:r w:rsidRPr="00315B74">
        <w:rPr>
          <w:rFonts w:ascii="Arial" w:hAnsi="Arial" w:cs="Arial"/>
          <w:sz w:val="20"/>
          <w:szCs w:val="20"/>
        </w:rPr>
        <w:t xml:space="preserve">, as shown on plans or in the valve schedule. </w:t>
      </w:r>
    </w:p>
    <w:p w14:paraId="78C99F6C" w14:textId="77777777" w:rsidR="00315B74" w:rsidRPr="00315B74"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2.3</w:t>
      </w:r>
      <w:r w:rsidRPr="00315B74">
        <w:rPr>
          <w:rFonts w:ascii="Arial" w:hAnsi="Arial" w:cs="Arial"/>
          <w:sz w:val="20"/>
          <w:szCs w:val="20"/>
        </w:rPr>
        <w:tab/>
        <w:t xml:space="preserve">The valve body shall consist of two sections bolted together.  The inlet section shall contain a bottom port for inspection or the installation of a bottom buffer.  The outlet section shall have two trunnions to accept pivot pins and a top port for inspection or the installation of a top mounted dashpot.  </w:t>
      </w:r>
    </w:p>
    <w:p w14:paraId="69F5D9B5" w14:textId="77777777" w:rsidR="00315B74" w:rsidRPr="00315B74"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2.4</w:t>
      </w:r>
      <w:r w:rsidRPr="00315B74">
        <w:rPr>
          <w:rFonts w:ascii="Arial" w:hAnsi="Arial" w:cs="Arial"/>
          <w:sz w:val="20"/>
          <w:szCs w:val="20"/>
        </w:rPr>
        <w:tab/>
        <w:t>The valve disc shall pivot on pins that are offset so that approximately 1/3 of the disc area is above and 2/3 below the pins and eccentrically located so that the disc pivots into and out of the seat without contact.  The disc shall present an airfoil shape to the flow for stability and low head loss and pivot freely without the need for lubrication.</w:t>
      </w:r>
      <w:r w:rsidRPr="00315B74">
        <w:rPr>
          <w:rFonts w:ascii="Arial" w:hAnsi="Arial" w:cs="Arial"/>
          <w:sz w:val="20"/>
          <w:szCs w:val="20"/>
        </w:rPr>
        <w:tab/>
      </w:r>
    </w:p>
    <w:p w14:paraId="17ADEF1D" w14:textId="77777777" w:rsidR="00315B74" w:rsidRPr="00315B74" w:rsidRDefault="00315B74" w:rsidP="00315B74">
      <w:pPr>
        <w:tabs>
          <w:tab w:val="left" w:pos="540"/>
        </w:tabs>
        <w:spacing w:after="120"/>
        <w:rPr>
          <w:rFonts w:ascii="Arial" w:hAnsi="Arial" w:cs="Arial"/>
          <w:sz w:val="20"/>
          <w:szCs w:val="20"/>
        </w:rPr>
      </w:pPr>
      <w:r w:rsidRPr="00315B74">
        <w:rPr>
          <w:rFonts w:ascii="Arial" w:hAnsi="Arial" w:cs="Arial"/>
          <w:sz w:val="20"/>
          <w:szCs w:val="20"/>
        </w:rPr>
        <w:t>3.0</w:t>
      </w:r>
      <w:r w:rsidRPr="00315B74">
        <w:rPr>
          <w:rFonts w:ascii="Arial" w:hAnsi="Arial" w:cs="Arial"/>
          <w:sz w:val="20"/>
          <w:szCs w:val="20"/>
        </w:rPr>
        <w:tab/>
        <w:t>MATERIALS</w:t>
      </w:r>
      <w:r w:rsidRPr="00315B74">
        <w:rPr>
          <w:rFonts w:ascii="Arial" w:hAnsi="Arial" w:cs="Arial"/>
          <w:sz w:val="20"/>
          <w:szCs w:val="20"/>
        </w:rPr>
        <w:tab/>
      </w:r>
    </w:p>
    <w:p w14:paraId="06BAF6C4" w14:textId="22A32855" w:rsidR="00315B74" w:rsidRPr="00315B74"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3.1</w:t>
      </w:r>
      <w:r w:rsidRPr="00315B74">
        <w:rPr>
          <w:rFonts w:ascii="Arial" w:hAnsi="Arial" w:cs="Arial"/>
          <w:sz w:val="20"/>
          <w:szCs w:val="20"/>
        </w:rPr>
        <w:tab/>
        <w:t xml:space="preserve">The body sections of Class 125 flanged valves shall be made ASTM A126 Class B cast iron.  The body sections of Class 250 flanged valves shall be made from ASTM A536 Grade 65-45-12 ductile iron.  </w:t>
      </w:r>
    </w:p>
    <w:p w14:paraId="4D997EC4" w14:textId="77777777" w:rsidR="00315B74" w:rsidRPr="00315B74"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3.2</w:t>
      </w:r>
      <w:r w:rsidRPr="00315B74">
        <w:rPr>
          <w:rFonts w:ascii="Arial" w:hAnsi="Arial" w:cs="Arial"/>
          <w:sz w:val="20"/>
          <w:szCs w:val="20"/>
        </w:rPr>
        <w:tab/>
        <w:t xml:space="preserve">A lead free bronze seat ring shall be clamped between the two body sections and sealed with Buna-N O-rings.  </w:t>
      </w:r>
    </w:p>
    <w:p w14:paraId="14A0FC93" w14:textId="77777777" w:rsidR="00315B74" w:rsidRPr="00315B74"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3.3</w:t>
      </w:r>
      <w:r w:rsidRPr="00315B74">
        <w:rPr>
          <w:rFonts w:ascii="Arial" w:hAnsi="Arial" w:cs="Arial"/>
          <w:sz w:val="20"/>
          <w:szCs w:val="20"/>
        </w:rPr>
        <w:tab/>
        <w:t xml:space="preserve">The disc in sizes 14-inch and smaller shall be made from solid lead-free bronze.  Larger sizes shall have an ASTM A536 Grade 65-45-12 ductile iron disc with a replaceable lead-free bronze disc seat ring and pivot pin bushings.  </w:t>
      </w:r>
    </w:p>
    <w:p w14:paraId="7F063EEF" w14:textId="5A98F424" w:rsidR="00315B74" w:rsidRPr="00315B74"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3.4</w:t>
      </w:r>
      <w:r w:rsidRPr="00315B74">
        <w:rPr>
          <w:rFonts w:ascii="Arial" w:hAnsi="Arial" w:cs="Arial"/>
          <w:sz w:val="20"/>
          <w:szCs w:val="20"/>
        </w:rPr>
        <w:tab/>
        <w:t>Pivot pins shall be made from Type 303 stainless steel</w:t>
      </w:r>
      <w:r w:rsidR="00AB37DB">
        <w:rPr>
          <w:rFonts w:ascii="Arial" w:hAnsi="Arial" w:cs="Arial"/>
          <w:sz w:val="20"/>
          <w:szCs w:val="20"/>
        </w:rPr>
        <w:t>.  Sizes larger than 14-inch shall have lead</w:t>
      </w:r>
      <w:r w:rsidR="00F22A4F">
        <w:rPr>
          <w:rFonts w:ascii="Arial" w:hAnsi="Arial" w:cs="Arial"/>
          <w:sz w:val="20"/>
          <w:szCs w:val="20"/>
        </w:rPr>
        <w:t>-</w:t>
      </w:r>
      <w:r w:rsidR="00AB37DB">
        <w:rPr>
          <w:rFonts w:ascii="Arial" w:hAnsi="Arial" w:cs="Arial"/>
          <w:sz w:val="20"/>
          <w:szCs w:val="20"/>
        </w:rPr>
        <w:t xml:space="preserve">free bronze pivot pin bushings </w:t>
      </w:r>
      <w:r w:rsidR="00F22A4F">
        <w:rPr>
          <w:rFonts w:ascii="Arial" w:hAnsi="Arial" w:cs="Arial"/>
          <w:sz w:val="20"/>
          <w:szCs w:val="20"/>
        </w:rPr>
        <w:t>in the body section</w:t>
      </w:r>
      <w:r w:rsidR="00F22A4F" w:rsidRPr="00F22A4F">
        <w:rPr>
          <w:rFonts w:ascii="Arial" w:hAnsi="Arial" w:cs="Arial"/>
          <w:sz w:val="20"/>
          <w:szCs w:val="20"/>
        </w:rPr>
        <w:t xml:space="preserve"> </w:t>
      </w:r>
      <w:r w:rsidR="00F22A4F">
        <w:rPr>
          <w:rFonts w:ascii="Arial" w:hAnsi="Arial" w:cs="Arial"/>
          <w:sz w:val="20"/>
          <w:szCs w:val="20"/>
        </w:rPr>
        <w:t>and disc</w:t>
      </w:r>
      <w:r w:rsidR="0092446C">
        <w:rPr>
          <w:rFonts w:ascii="Arial" w:hAnsi="Arial" w:cs="Arial"/>
          <w:sz w:val="20"/>
          <w:szCs w:val="20"/>
        </w:rPr>
        <w:t xml:space="preserve">. </w:t>
      </w:r>
      <w:r w:rsidRPr="00315B74">
        <w:rPr>
          <w:rFonts w:ascii="Arial" w:hAnsi="Arial" w:cs="Arial"/>
          <w:sz w:val="20"/>
          <w:szCs w:val="20"/>
        </w:rPr>
        <w:t xml:space="preserve">  </w:t>
      </w:r>
    </w:p>
    <w:p w14:paraId="2721BB2D" w14:textId="77777777" w:rsidR="00452E58" w:rsidRPr="00452E58" w:rsidRDefault="00315B74" w:rsidP="00452E58">
      <w:pPr>
        <w:tabs>
          <w:tab w:val="left" w:pos="1080"/>
        </w:tabs>
        <w:spacing w:after="120"/>
        <w:ind w:left="1094" w:hanging="547"/>
        <w:rPr>
          <w:rFonts w:ascii="Arial" w:hAnsi="Arial" w:cs="Arial"/>
          <w:sz w:val="20"/>
          <w:szCs w:val="20"/>
        </w:rPr>
      </w:pPr>
      <w:r w:rsidRPr="00315B74">
        <w:rPr>
          <w:rFonts w:ascii="Arial" w:hAnsi="Arial" w:cs="Arial"/>
          <w:sz w:val="20"/>
          <w:szCs w:val="20"/>
        </w:rPr>
        <w:t>3.5</w:t>
      </w:r>
      <w:r w:rsidRPr="00315B74">
        <w:rPr>
          <w:rFonts w:ascii="Arial" w:hAnsi="Arial" w:cs="Arial"/>
          <w:sz w:val="20"/>
          <w:szCs w:val="20"/>
        </w:rPr>
        <w:tab/>
      </w:r>
      <w:r w:rsidR="00C4481D">
        <w:rPr>
          <w:rFonts w:ascii="Arial" w:hAnsi="Arial" w:cs="Arial"/>
          <w:sz w:val="20"/>
          <w:szCs w:val="20"/>
        </w:rPr>
        <w:t>B</w:t>
      </w:r>
      <w:r w:rsidRPr="00315B74">
        <w:rPr>
          <w:rFonts w:ascii="Arial" w:hAnsi="Arial" w:cs="Arial"/>
          <w:sz w:val="20"/>
          <w:szCs w:val="20"/>
        </w:rPr>
        <w:t xml:space="preserve">olts, nuts and studs shall be zinc plated carbon steel. </w:t>
      </w:r>
      <w:r w:rsidR="00452E58" w:rsidRPr="00452E58">
        <w:rPr>
          <w:rFonts w:ascii="Arial" w:hAnsi="Arial" w:cs="Arial"/>
          <w:sz w:val="20"/>
          <w:szCs w:val="20"/>
        </w:rPr>
        <w:t xml:space="preserve">The external and exposed internal ferrous surfaces coated with NSF-61/600 certified 2-part epoxy.   </w:t>
      </w:r>
    </w:p>
    <w:p w14:paraId="2DA9451F" w14:textId="5416714F" w:rsidR="00315B74" w:rsidRPr="00315B74"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 xml:space="preserve">  </w:t>
      </w:r>
    </w:p>
    <w:p w14:paraId="0F06E127" w14:textId="77777777" w:rsidR="00315B74" w:rsidRDefault="00315B74" w:rsidP="00315B74">
      <w:pPr>
        <w:tabs>
          <w:tab w:val="left" w:pos="540"/>
        </w:tabs>
        <w:spacing w:after="120"/>
        <w:rPr>
          <w:rFonts w:ascii="Arial" w:hAnsi="Arial" w:cs="Arial"/>
          <w:sz w:val="20"/>
          <w:szCs w:val="20"/>
        </w:rPr>
      </w:pPr>
    </w:p>
    <w:p w14:paraId="6F052AC3" w14:textId="77777777" w:rsidR="00315B74" w:rsidRDefault="00315B74" w:rsidP="00315B74">
      <w:pPr>
        <w:tabs>
          <w:tab w:val="left" w:pos="540"/>
        </w:tabs>
        <w:spacing w:after="120"/>
        <w:rPr>
          <w:rFonts w:ascii="Arial" w:hAnsi="Arial" w:cs="Arial"/>
          <w:sz w:val="20"/>
          <w:szCs w:val="20"/>
        </w:rPr>
      </w:pPr>
    </w:p>
    <w:p w14:paraId="0A6A7AAE" w14:textId="77777777" w:rsidR="00315B74" w:rsidRDefault="00315B74" w:rsidP="00315B74">
      <w:pPr>
        <w:tabs>
          <w:tab w:val="left" w:pos="540"/>
        </w:tabs>
        <w:spacing w:after="120"/>
        <w:rPr>
          <w:rFonts w:ascii="Arial" w:hAnsi="Arial" w:cs="Arial"/>
          <w:sz w:val="20"/>
          <w:szCs w:val="20"/>
        </w:rPr>
      </w:pPr>
    </w:p>
    <w:p w14:paraId="0BC26D4A" w14:textId="13EBCCA1" w:rsidR="00315B74" w:rsidRDefault="00315B74" w:rsidP="00315B74">
      <w:pPr>
        <w:tabs>
          <w:tab w:val="left" w:pos="540"/>
        </w:tabs>
        <w:spacing w:after="120"/>
        <w:rPr>
          <w:rFonts w:ascii="Arial" w:hAnsi="Arial" w:cs="Arial"/>
          <w:sz w:val="20"/>
          <w:szCs w:val="20"/>
        </w:rPr>
      </w:pPr>
    </w:p>
    <w:p w14:paraId="1684D372" w14:textId="4A02E5BD" w:rsidR="00315B74" w:rsidRDefault="00EE7C80" w:rsidP="00315B74">
      <w:pPr>
        <w:tabs>
          <w:tab w:val="left" w:pos="540"/>
        </w:tabs>
        <w:spacing w:after="120"/>
        <w:rPr>
          <w:rFonts w:ascii="Arial" w:hAnsi="Arial" w:cs="Arial"/>
          <w:sz w:val="20"/>
          <w:szCs w:val="20"/>
        </w:rPr>
      </w:pPr>
      <w:r>
        <w:rPr>
          <w:noProof/>
        </w:rPr>
        <w:drawing>
          <wp:inline distT="0" distB="0" distL="0" distR="0" wp14:anchorId="6C346058" wp14:editId="7EBF9F37">
            <wp:extent cx="1714500" cy="777562"/>
            <wp:effectExtent l="0" t="0" r="0" b="3810"/>
            <wp:docPr id="354755966" name="Picture 1" descr="A logo with blue and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55966" name="Picture 1" descr="A logo with blue and black letter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1479" cy="785262"/>
                    </a:xfrm>
                    <a:prstGeom prst="rect">
                      <a:avLst/>
                    </a:prstGeom>
                    <a:noFill/>
                    <a:ln>
                      <a:noFill/>
                    </a:ln>
                  </pic:spPr>
                </pic:pic>
              </a:graphicData>
            </a:graphic>
          </wp:inline>
        </w:drawing>
      </w:r>
      <w:r w:rsidR="00315B74" w:rsidRPr="00783839">
        <w:rPr>
          <w:noProof/>
        </w:rPr>
        <mc:AlternateContent>
          <mc:Choice Requires="wps">
            <w:drawing>
              <wp:anchor distT="0" distB="0" distL="114300" distR="114300" simplePos="0" relativeHeight="251669504" behindDoc="0" locked="0" layoutInCell="1" allowOverlap="1" wp14:anchorId="6BCAD650" wp14:editId="24EDB3FA">
                <wp:simplePos x="0" y="0"/>
                <wp:positionH relativeFrom="margin">
                  <wp:align>right</wp:align>
                </wp:positionH>
                <wp:positionV relativeFrom="paragraph">
                  <wp:posOffset>819150</wp:posOffset>
                </wp:positionV>
                <wp:extent cx="6334125" cy="36830"/>
                <wp:effectExtent l="0" t="0" r="28575" b="2032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34125" cy="3683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1068A" id="Straight Connector 7"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7.55pt,64.5pt" to="946.3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" strokecolor="#747070 [1614]" strokeweight="1.5pt">
                <v:stroke joinstyle="miter"/>
                <o:lock v:ext="edit" shapetype="f"/>
                <w10:wrap anchorx="margin"/>
              </v:line>
            </w:pict>
          </mc:Fallback>
        </mc:AlternateContent>
      </w:r>
      <w:r w:rsidR="00315B74">
        <w:rPr>
          <w:noProof/>
        </w:rPr>
        <mc:AlternateContent>
          <mc:Choice Requires="wps">
            <w:drawing>
              <wp:anchor distT="0" distB="0" distL="114300" distR="114300" simplePos="0" relativeHeight="251673600" behindDoc="0" locked="0" layoutInCell="1" allowOverlap="1" wp14:anchorId="57CACDFC" wp14:editId="7ADC474E">
                <wp:simplePos x="0" y="0"/>
                <wp:positionH relativeFrom="margin">
                  <wp:posOffset>2514600</wp:posOffset>
                </wp:positionH>
                <wp:positionV relativeFrom="paragraph">
                  <wp:posOffset>0</wp:posOffset>
                </wp:positionV>
                <wp:extent cx="3743960" cy="771525"/>
                <wp:effectExtent l="0" t="0" r="8890" b="9525"/>
                <wp:wrapNone/>
                <wp:docPr id="1" name="Text Box 1"/>
                <wp:cNvGraphicFramePr/>
                <a:graphic xmlns:a="http://schemas.openxmlformats.org/drawingml/2006/main">
                  <a:graphicData uri="http://schemas.microsoft.com/office/word/2010/wordprocessingShape">
                    <wps:wsp>
                      <wps:cNvSpPr txBox="1"/>
                      <wps:spPr>
                        <a:xfrm>
                          <a:off x="0" y="0"/>
                          <a:ext cx="3743960" cy="771525"/>
                        </a:xfrm>
                        <a:prstGeom prst="rect">
                          <a:avLst/>
                        </a:prstGeom>
                        <a:solidFill>
                          <a:schemeClr val="lt1"/>
                        </a:solidFill>
                        <a:ln w="6350">
                          <a:noFill/>
                        </a:ln>
                      </wps:spPr>
                      <wps:txbx>
                        <w:txbxContent>
                          <w:p w14:paraId="719D047B" w14:textId="77777777" w:rsidR="00315B74" w:rsidRPr="00C75561" w:rsidRDefault="00315B74" w:rsidP="00315B74">
                            <w:pPr>
                              <w:jc w:val="center"/>
                              <w:rPr>
                                <w:rFonts w:ascii="Arial" w:hAnsi="Arial" w:cs="Arial"/>
                                <w:b/>
                                <w:sz w:val="24"/>
                                <w:szCs w:val="24"/>
                              </w:rPr>
                            </w:pPr>
                            <w:r w:rsidRPr="00C75561">
                              <w:rPr>
                                <w:rFonts w:ascii="Arial" w:hAnsi="Arial" w:cs="Arial"/>
                                <w:b/>
                                <w:sz w:val="24"/>
                                <w:szCs w:val="24"/>
                              </w:rPr>
                              <w:t>SAMPLE SPECIFICATION</w:t>
                            </w:r>
                          </w:p>
                          <w:p w14:paraId="2FC1CFC8" w14:textId="2131954C" w:rsidR="00315B74" w:rsidRPr="00C75561" w:rsidRDefault="000D0FF2" w:rsidP="00315B74">
                            <w:pPr>
                              <w:jc w:val="center"/>
                              <w:rPr>
                                <w:rFonts w:ascii="Arial" w:hAnsi="Arial" w:cs="Arial"/>
                                <w:b/>
                                <w:sz w:val="24"/>
                                <w:szCs w:val="24"/>
                              </w:rPr>
                            </w:pPr>
                            <w:r>
                              <w:rPr>
                                <w:rFonts w:ascii="Arial" w:hAnsi="Arial" w:cs="Arial"/>
                                <w:b/>
                                <w:sz w:val="24"/>
                                <w:szCs w:val="24"/>
                              </w:rPr>
                              <w:t>Tilting Disc Check Valve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ACDFC" id="Text Box 1" o:spid="_x0000_s1028" type="#_x0000_t202" style="position:absolute;margin-left:198pt;margin-top:0;width:294.8pt;height:60.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" fillcolor="white [3201]" stroked="f" strokeweight=".5pt">
                <v:textbox>
                  <w:txbxContent>
                    <w:p w14:paraId="719D047B" w14:textId="77777777" w:rsidR="00315B74" w:rsidRPr="00C75561" w:rsidRDefault="00315B74" w:rsidP="00315B74">
                      <w:pPr>
                        <w:jc w:val="center"/>
                        <w:rPr>
                          <w:rFonts w:ascii="Arial" w:hAnsi="Arial" w:cs="Arial"/>
                          <w:b/>
                          <w:sz w:val="24"/>
                          <w:szCs w:val="24"/>
                        </w:rPr>
                      </w:pPr>
                      <w:r w:rsidRPr="00C75561">
                        <w:rPr>
                          <w:rFonts w:ascii="Arial" w:hAnsi="Arial" w:cs="Arial"/>
                          <w:b/>
                          <w:sz w:val="24"/>
                          <w:szCs w:val="24"/>
                        </w:rPr>
                        <w:t>SAMPLE SPECIFICATION</w:t>
                      </w:r>
                    </w:p>
                    <w:p w14:paraId="2FC1CFC8" w14:textId="2131954C" w:rsidR="00315B74" w:rsidRPr="00C75561" w:rsidRDefault="000D0FF2" w:rsidP="00315B74">
                      <w:pPr>
                        <w:jc w:val="center"/>
                        <w:rPr>
                          <w:rFonts w:ascii="Arial" w:hAnsi="Arial" w:cs="Arial"/>
                          <w:b/>
                          <w:sz w:val="24"/>
                          <w:szCs w:val="24"/>
                        </w:rPr>
                      </w:pPr>
                      <w:r>
                        <w:rPr>
                          <w:rFonts w:ascii="Arial" w:hAnsi="Arial" w:cs="Arial"/>
                          <w:b/>
                          <w:sz w:val="24"/>
                          <w:szCs w:val="24"/>
                        </w:rPr>
                        <w:t>Tilting Disc Check Valve</w:t>
                      </w:r>
                    </w:p>
                  </w:txbxContent>
                </v:textbox>
                <w10:wrap anchorx="margin"/>
              </v:shape>
            </w:pict>
          </mc:Fallback>
        </mc:AlternateContent>
      </w:r>
    </w:p>
    <w:p w14:paraId="0ECC4C75" w14:textId="4BE68EBC" w:rsidR="00315B74" w:rsidRDefault="00315B74" w:rsidP="00315B74">
      <w:pPr>
        <w:tabs>
          <w:tab w:val="left" w:pos="540"/>
        </w:tabs>
        <w:spacing w:after="120"/>
        <w:rPr>
          <w:rFonts w:ascii="Arial" w:hAnsi="Arial" w:cs="Arial"/>
          <w:sz w:val="20"/>
          <w:szCs w:val="20"/>
        </w:rPr>
      </w:pPr>
      <w:r w:rsidRPr="00550D13">
        <w:rPr>
          <w:rFonts w:ascii="Times New Roman" w:eastAsia="Calibri" w:hAnsi="Times New Roman" w:cs="Times New Roman"/>
          <w:noProof/>
          <w:sz w:val="24"/>
          <w:szCs w:val="24"/>
        </w:rPr>
        <mc:AlternateContent>
          <mc:Choice Requires="wps">
            <w:drawing>
              <wp:anchor distT="0" distB="0" distL="114300" distR="114300" simplePos="0" relativeHeight="251671552" behindDoc="0" locked="0" layoutInCell="1" allowOverlap="1" wp14:anchorId="368A87C9" wp14:editId="61406716">
                <wp:simplePos x="0" y="0"/>
                <wp:positionH relativeFrom="margin">
                  <wp:align>right</wp:align>
                </wp:positionH>
                <wp:positionV relativeFrom="paragraph">
                  <wp:posOffset>29210</wp:posOffset>
                </wp:positionV>
                <wp:extent cx="1362075" cy="2857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1362075" cy="285750"/>
                        </a:xfrm>
                        <a:prstGeom prst="rect">
                          <a:avLst/>
                        </a:prstGeom>
                        <a:solidFill>
                          <a:sysClr val="window" lastClr="FFFFFF"/>
                        </a:solidFill>
                        <a:ln w="6350">
                          <a:noFill/>
                        </a:ln>
                      </wps:spPr>
                      <wps:txbx>
                        <w:txbxContent>
                          <w:p w14:paraId="34831E20" w14:textId="0C0868E9" w:rsidR="00D63F21" w:rsidRDefault="00D63F21" w:rsidP="00D63F21">
                            <w:r>
                              <w:t>GA-</w:t>
                            </w:r>
                            <w:r w:rsidR="00EE7C80">
                              <w:t>7125</w:t>
                            </w:r>
                            <w:r>
                              <w:t xml:space="preserve">-SPEC Rev </w:t>
                            </w:r>
                            <w:r w:rsidR="00C274B7">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A87C9" id="_x0000_t202" coordsize="21600,21600" o:spt="202" path="m,l,21600r21600,l21600,xe">
                <v:stroke joinstyle="miter"/>
                <v:path gradientshapeok="t" o:connecttype="rect"/>
              </v:shapetype>
              <v:shape id="Text Box 10" o:spid="_x0000_s1029" type="#_x0000_t202" style="position:absolute;margin-left:56.05pt;margin-top:2.3pt;width:107.25pt;height:2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" fillcolor="window" stroked="f" strokeweight=".5pt">
                <v:textbox>
                  <w:txbxContent>
                    <w:p w14:paraId="34831E20" w14:textId="0C0868E9" w:rsidR="00D63F21" w:rsidRDefault="00D63F21" w:rsidP="00D63F21">
                      <w:r>
                        <w:t>GA-</w:t>
                      </w:r>
                      <w:r w:rsidR="00EE7C80">
                        <w:t>7125</w:t>
                      </w:r>
                      <w:r>
                        <w:t xml:space="preserve">-SPEC Rev </w:t>
                      </w:r>
                      <w:r w:rsidR="00C274B7">
                        <w:t>C</w:t>
                      </w:r>
                    </w:p>
                  </w:txbxContent>
                </v:textbox>
                <w10:wrap anchorx="margin"/>
              </v:shape>
            </w:pict>
          </mc:Fallback>
        </mc:AlternateContent>
      </w:r>
    </w:p>
    <w:p w14:paraId="7F074667" w14:textId="501CB2D5" w:rsidR="00315B74" w:rsidRDefault="00315B74" w:rsidP="00315B74">
      <w:pPr>
        <w:tabs>
          <w:tab w:val="left" w:pos="540"/>
        </w:tabs>
        <w:spacing w:after="120"/>
        <w:rPr>
          <w:rFonts w:ascii="Arial" w:hAnsi="Arial" w:cs="Arial"/>
          <w:sz w:val="20"/>
          <w:szCs w:val="20"/>
        </w:rPr>
      </w:pPr>
    </w:p>
    <w:p w14:paraId="51CD781F" w14:textId="2EFEC639" w:rsidR="00315B74" w:rsidRPr="00315B74" w:rsidRDefault="00315B74" w:rsidP="00315B74">
      <w:pPr>
        <w:tabs>
          <w:tab w:val="left" w:pos="540"/>
        </w:tabs>
        <w:spacing w:after="120"/>
        <w:rPr>
          <w:rFonts w:ascii="Arial" w:hAnsi="Arial" w:cs="Arial"/>
          <w:sz w:val="20"/>
          <w:szCs w:val="20"/>
        </w:rPr>
      </w:pPr>
      <w:r w:rsidRPr="00315B74">
        <w:rPr>
          <w:rFonts w:ascii="Arial" w:hAnsi="Arial" w:cs="Arial"/>
          <w:sz w:val="20"/>
          <w:szCs w:val="20"/>
        </w:rPr>
        <w:t>4.0</w:t>
      </w:r>
      <w:r w:rsidRPr="00315B74">
        <w:rPr>
          <w:rFonts w:ascii="Arial" w:hAnsi="Arial" w:cs="Arial"/>
          <w:sz w:val="20"/>
          <w:szCs w:val="20"/>
        </w:rPr>
        <w:tab/>
        <w:t>OPTIONS</w:t>
      </w:r>
    </w:p>
    <w:p w14:paraId="52863080" w14:textId="680EF7C7" w:rsidR="00315B74" w:rsidRPr="00315B74" w:rsidRDefault="00315B74" w:rsidP="00315B74">
      <w:pPr>
        <w:tabs>
          <w:tab w:val="left" w:pos="1080"/>
        </w:tabs>
        <w:ind w:left="1080" w:hanging="540"/>
        <w:rPr>
          <w:rFonts w:ascii="Arial" w:hAnsi="Arial" w:cs="Arial"/>
          <w:sz w:val="20"/>
          <w:szCs w:val="20"/>
        </w:rPr>
      </w:pPr>
      <w:r w:rsidRPr="00315B74">
        <w:rPr>
          <w:rFonts w:ascii="Arial" w:hAnsi="Arial" w:cs="Arial"/>
          <w:sz w:val="20"/>
          <w:szCs w:val="20"/>
        </w:rPr>
        <w:t>4.1</w:t>
      </w:r>
      <w:r w:rsidRPr="00315B74">
        <w:rPr>
          <w:rFonts w:ascii="Arial" w:hAnsi="Arial" w:cs="Arial"/>
          <w:sz w:val="20"/>
          <w:szCs w:val="20"/>
        </w:rPr>
        <w:tab/>
        <w:t xml:space="preserve">Specify when required: The valve shall be equipped with a hydraulic bottom buffer to dampen the final 10% of the valve’s closure to minimize hammer associated with rapid flow reversal.  The buffer </w:t>
      </w:r>
      <w:r>
        <w:rPr>
          <w:rFonts w:ascii="Arial" w:hAnsi="Arial" w:cs="Arial"/>
          <w:sz w:val="20"/>
          <w:szCs w:val="20"/>
        </w:rPr>
        <w:t>a</w:t>
      </w:r>
      <w:r w:rsidRPr="00315B74">
        <w:rPr>
          <w:rFonts w:ascii="Arial" w:hAnsi="Arial" w:cs="Arial"/>
          <w:sz w:val="20"/>
          <w:szCs w:val="20"/>
        </w:rPr>
        <w:t xml:space="preserve">ssembly shall consist of a high-pressure hydraulic cylinder, stainless steel pressurized oil reservoir, pressure gauge, charging valve, flow control valve and relief valve. The buffer assembly shall be valve mounted with an air gap to prevent hydraulic fluid from entering the valve.   </w:t>
      </w:r>
    </w:p>
    <w:p w14:paraId="00FF8648" w14:textId="62ADE435" w:rsidR="00315B74" w:rsidRPr="00315B74"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4.2</w:t>
      </w:r>
      <w:r w:rsidRPr="00315B74">
        <w:rPr>
          <w:rFonts w:ascii="Arial" w:hAnsi="Arial" w:cs="Arial"/>
          <w:sz w:val="20"/>
          <w:szCs w:val="20"/>
        </w:rPr>
        <w:tab/>
        <w:t>Specify when required: The valve shall be equipped with a top mounted hydraulic dashpot mechanically attached to the valve disc providing independent opening and two-stage closing speed to minimize hammer and reduce pressure surge by allowing some reverse flow at pump shutdown. The dashpot assembly shall consist of a high-pressure hydraulic cylinder with rod cushion, stainless steel non-pressurized reservoir, stainless steel pressurized reservoir, two flow control valves, two relief valves, charging valve and pressure gauge.  The dashpot a</w:t>
      </w:r>
      <w:r>
        <w:rPr>
          <w:rFonts w:ascii="Arial" w:hAnsi="Arial" w:cs="Arial"/>
          <w:sz w:val="20"/>
          <w:szCs w:val="20"/>
        </w:rPr>
        <w:t>s</w:t>
      </w:r>
      <w:r w:rsidRPr="00315B74">
        <w:rPr>
          <w:rFonts w:ascii="Arial" w:hAnsi="Arial" w:cs="Arial"/>
          <w:sz w:val="20"/>
          <w:szCs w:val="20"/>
        </w:rPr>
        <w:t xml:space="preserve">sembly shall be valve mounted with an air gap to prevent hydraulic fluid from entering the valve. </w:t>
      </w:r>
    </w:p>
    <w:p w14:paraId="65CF1B39" w14:textId="79787857" w:rsidR="00315B74" w:rsidRPr="00315B74"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4.3</w:t>
      </w:r>
      <w:r w:rsidRPr="00315B74">
        <w:rPr>
          <w:rFonts w:ascii="Arial" w:hAnsi="Arial" w:cs="Arial"/>
          <w:sz w:val="20"/>
          <w:szCs w:val="20"/>
        </w:rPr>
        <w:tab/>
        <w:t xml:space="preserve">Specify when required: The valve shall be supplied with a visual position indicator </w:t>
      </w:r>
    </w:p>
    <w:p w14:paraId="555433D9" w14:textId="7C84DA79" w:rsidR="00315B74" w:rsidRPr="00315B74"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4.4</w:t>
      </w:r>
      <w:r w:rsidRPr="00315B74">
        <w:rPr>
          <w:rFonts w:ascii="Arial" w:hAnsi="Arial" w:cs="Arial"/>
          <w:sz w:val="20"/>
          <w:szCs w:val="20"/>
        </w:rPr>
        <w:tab/>
        <w:t xml:space="preserve">Specify when required: The valve shall be supplied with a visual position indicator and a DPDT NEMA 1, 2, 4, 6, 12 &amp; 13 limit switch to remotely indicate when the valve is closed.   </w:t>
      </w:r>
    </w:p>
    <w:p w14:paraId="1FA3D508" w14:textId="77777777" w:rsidR="003A76B9" w:rsidRDefault="00315B74" w:rsidP="00315B74">
      <w:pPr>
        <w:tabs>
          <w:tab w:val="left" w:pos="1080"/>
        </w:tabs>
        <w:spacing w:after="120"/>
        <w:ind w:left="1094" w:hanging="547"/>
        <w:rPr>
          <w:rFonts w:ascii="Arial" w:hAnsi="Arial" w:cs="Arial"/>
          <w:sz w:val="20"/>
          <w:szCs w:val="20"/>
        </w:rPr>
      </w:pPr>
      <w:r w:rsidRPr="00315B74">
        <w:rPr>
          <w:rFonts w:ascii="Arial" w:hAnsi="Arial" w:cs="Arial"/>
          <w:sz w:val="20"/>
          <w:szCs w:val="20"/>
        </w:rPr>
        <w:t>4.5</w:t>
      </w:r>
      <w:r w:rsidRPr="00315B74">
        <w:rPr>
          <w:rFonts w:ascii="Arial" w:hAnsi="Arial" w:cs="Arial"/>
          <w:sz w:val="20"/>
          <w:szCs w:val="20"/>
        </w:rPr>
        <w:tab/>
        <w:t xml:space="preserve">Specify when required: The valve shall be supplied with a visual position indicator and dual DPDT NEMA 1, 2, 4, 6, 12 &amp; 13 limit switches to remotely indicate when the valve is closed and fully open. </w:t>
      </w:r>
    </w:p>
    <w:p w14:paraId="1A55DE7B" w14:textId="65CE47E8" w:rsidR="00315B74" w:rsidRPr="00C75094" w:rsidRDefault="00C75094" w:rsidP="00315B74">
      <w:pPr>
        <w:tabs>
          <w:tab w:val="left" w:pos="1080"/>
        </w:tabs>
        <w:spacing w:after="120"/>
        <w:ind w:left="1094" w:hanging="547"/>
        <w:rPr>
          <w:rFonts w:ascii="Arial" w:hAnsi="Arial" w:cs="Arial"/>
          <w:i/>
          <w:iCs/>
          <w:sz w:val="20"/>
          <w:szCs w:val="20"/>
        </w:rPr>
      </w:pPr>
      <w:r>
        <w:rPr>
          <w:rFonts w:ascii="Arial" w:hAnsi="Arial" w:cs="Arial"/>
          <w:i/>
          <w:iCs/>
          <w:sz w:val="20"/>
          <w:szCs w:val="20"/>
        </w:rPr>
        <w:t>[</w:t>
      </w:r>
      <w:r w:rsidR="003A76B9" w:rsidRPr="00C75094">
        <w:rPr>
          <w:rFonts w:ascii="Arial" w:hAnsi="Arial" w:cs="Arial"/>
          <w:i/>
          <w:iCs/>
          <w:sz w:val="20"/>
          <w:szCs w:val="20"/>
        </w:rPr>
        <w:t xml:space="preserve">Note to specifier: </w:t>
      </w:r>
      <w:r w:rsidR="000847FE">
        <w:rPr>
          <w:rFonts w:ascii="Arial" w:hAnsi="Arial" w:cs="Arial"/>
          <w:i/>
          <w:iCs/>
          <w:sz w:val="20"/>
          <w:szCs w:val="20"/>
        </w:rPr>
        <w:t xml:space="preserve">Options cannot be combined.  </w:t>
      </w:r>
      <w:r w:rsidR="003A76B9" w:rsidRPr="00C75094">
        <w:rPr>
          <w:rFonts w:ascii="Arial" w:hAnsi="Arial" w:cs="Arial"/>
          <w:i/>
          <w:iCs/>
          <w:sz w:val="20"/>
          <w:szCs w:val="20"/>
        </w:rPr>
        <w:t xml:space="preserve">Select </w:t>
      </w:r>
      <w:r w:rsidR="00656002" w:rsidRPr="00C75094">
        <w:rPr>
          <w:rFonts w:ascii="Arial" w:hAnsi="Arial" w:cs="Arial"/>
          <w:i/>
          <w:iCs/>
          <w:sz w:val="20"/>
          <w:szCs w:val="20"/>
        </w:rPr>
        <w:t xml:space="preserve">Option </w:t>
      </w:r>
      <w:r w:rsidR="003A76B9" w:rsidRPr="00C75094">
        <w:rPr>
          <w:rFonts w:ascii="Arial" w:hAnsi="Arial" w:cs="Arial"/>
          <w:i/>
          <w:iCs/>
          <w:sz w:val="20"/>
          <w:szCs w:val="20"/>
        </w:rPr>
        <w:t>4.1 or 4.2</w:t>
      </w:r>
      <w:r w:rsidR="00656002" w:rsidRPr="00C75094">
        <w:rPr>
          <w:rFonts w:ascii="Arial" w:hAnsi="Arial" w:cs="Arial"/>
          <w:i/>
          <w:iCs/>
          <w:sz w:val="20"/>
          <w:szCs w:val="20"/>
        </w:rPr>
        <w:t>, and/or Opt</w:t>
      </w:r>
      <w:r w:rsidRPr="00C75094">
        <w:rPr>
          <w:rFonts w:ascii="Arial" w:hAnsi="Arial" w:cs="Arial"/>
          <w:i/>
          <w:iCs/>
          <w:sz w:val="20"/>
          <w:szCs w:val="20"/>
        </w:rPr>
        <w:t>ions 4.</w:t>
      </w:r>
      <w:r w:rsidR="000847FE">
        <w:rPr>
          <w:rFonts w:ascii="Arial" w:hAnsi="Arial" w:cs="Arial"/>
          <w:i/>
          <w:iCs/>
          <w:sz w:val="20"/>
          <w:szCs w:val="20"/>
        </w:rPr>
        <w:t>3</w:t>
      </w:r>
      <w:r w:rsidRPr="00C75094">
        <w:rPr>
          <w:rFonts w:ascii="Arial" w:hAnsi="Arial" w:cs="Arial"/>
          <w:i/>
          <w:iCs/>
          <w:sz w:val="20"/>
          <w:szCs w:val="20"/>
        </w:rPr>
        <w:t xml:space="preserve"> or 4.4 or 4.5.</w:t>
      </w:r>
      <w:r>
        <w:rPr>
          <w:rFonts w:ascii="Arial" w:hAnsi="Arial" w:cs="Arial"/>
          <w:i/>
          <w:iCs/>
          <w:sz w:val="20"/>
          <w:szCs w:val="20"/>
        </w:rPr>
        <w:t>]</w:t>
      </w:r>
      <w:r w:rsidR="00315B74" w:rsidRPr="00C75094">
        <w:rPr>
          <w:rFonts w:ascii="Arial" w:hAnsi="Arial" w:cs="Arial"/>
          <w:i/>
          <w:iCs/>
          <w:sz w:val="20"/>
          <w:szCs w:val="20"/>
        </w:rPr>
        <w:t xml:space="preserve">    </w:t>
      </w:r>
      <w:r w:rsidR="00315B74" w:rsidRPr="00C75094">
        <w:rPr>
          <w:rFonts w:ascii="Arial" w:hAnsi="Arial" w:cs="Arial"/>
          <w:i/>
          <w:iCs/>
          <w:sz w:val="20"/>
          <w:szCs w:val="20"/>
        </w:rPr>
        <w:tab/>
      </w:r>
    </w:p>
    <w:p w14:paraId="6B44D592" w14:textId="77777777" w:rsidR="00315B74" w:rsidRPr="00315B74" w:rsidRDefault="00315B74" w:rsidP="00315B74">
      <w:pPr>
        <w:tabs>
          <w:tab w:val="left" w:pos="540"/>
        </w:tabs>
        <w:spacing w:after="120"/>
        <w:ind w:left="1080" w:hanging="1080"/>
        <w:rPr>
          <w:rFonts w:ascii="Arial" w:hAnsi="Arial" w:cs="Arial"/>
          <w:sz w:val="20"/>
          <w:szCs w:val="20"/>
        </w:rPr>
      </w:pPr>
      <w:r w:rsidRPr="00315B74">
        <w:rPr>
          <w:rFonts w:ascii="Arial" w:hAnsi="Arial" w:cs="Arial"/>
          <w:sz w:val="20"/>
          <w:szCs w:val="20"/>
        </w:rPr>
        <w:t>5.0</w:t>
      </w:r>
      <w:r w:rsidRPr="00315B74">
        <w:rPr>
          <w:rFonts w:ascii="Arial" w:hAnsi="Arial" w:cs="Arial"/>
          <w:sz w:val="20"/>
          <w:szCs w:val="20"/>
        </w:rPr>
        <w:tab/>
        <w:t>MANUFACTURER</w:t>
      </w:r>
    </w:p>
    <w:p w14:paraId="4AC2276B" w14:textId="5A320C71" w:rsidR="00315B74" w:rsidRPr="00315B74" w:rsidRDefault="00315B74" w:rsidP="00315B74">
      <w:pPr>
        <w:tabs>
          <w:tab w:val="left" w:pos="540"/>
        </w:tabs>
        <w:ind w:left="1080" w:hanging="1080"/>
        <w:rPr>
          <w:sz w:val="20"/>
          <w:szCs w:val="20"/>
        </w:rPr>
      </w:pPr>
      <w:r w:rsidRPr="00315B74">
        <w:rPr>
          <w:rFonts w:ascii="Arial" w:hAnsi="Arial" w:cs="Arial"/>
          <w:sz w:val="20"/>
          <w:szCs w:val="20"/>
        </w:rPr>
        <w:tab/>
        <w:t>5.1</w:t>
      </w:r>
      <w:r w:rsidRPr="00315B74">
        <w:rPr>
          <w:rFonts w:ascii="Arial" w:hAnsi="Arial" w:cs="Arial"/>
          <w:sz w:val="20"/>
          <w:szCs w:val="20"/>
        </w:rPr>
        <w:tab/>
        <w:t xml:space="preserve">Tilting disc check valves shall be GA Industries Series 7125 as manufactured by VAG USA, LLC </w:t>
      </w:r>
      <w:r>
        <w:rPr>
          <w:rFonts w:ascii="Arial" w:hAnsi="Arial" w:cs="Arial"/>
          <w:sz w:val="20"/>
          <w:szCs w:val="20"/>
        </w:rPr>
        <w:t>Mars</w:t>
      </w:r>
      <w:r w:rsidRPr="00315B74">
        <w:rPr>
          <w:rFonts w:ascii="Arial" w:hAnsi="Arial" w:cs="Arial"/>
          <w:sz w:val="20"/>
          <w:szCs w:val="20"/>
        </w:rPr>
        <w:t xml:space="preserve">, PA USA.  </w:t>
      </w:r>
    </w:p>
    <w:p w14:paraId="42A31857" w14:textId="61F75A2E" w:rsidR="00D63F21" w:rsidRDefault="00D63F21" w:rsidP="003D3425">
      <w:pPr>
        <w:tabs>
          <w:tab w:val="left" w:pos="540"/>
        </w:tabs>
        <w:rPr>
          <w:rFonts w:ascii="Arial" w:hAnsi="Arial" w:cs="Arial"/>
          <w:sz w:val="18"/>
          <w:szCs w:val="18"/>
        </w:rPr>
      </w:pPr>
    </w:p>
    <w:p w14:paraId="6C53C939" w14:textId="6983625A" w:rsidR="00D63F21" w:rsidRDefault="00D63F21" w:rsidP="003D3425">
      <w:pPr>
        <w:tabs>
          <w:tab w:val="left" w:pos="540"/>
        </w:tabs>
        <w:rPr>
          <w:rFonts w:ascii="Arial" w:hAnsi="Arial" w:cs="Arial"/>
          <w:sz w:val="18"/>
          <w:szCs w:val="18"/>
        </w:rPr>
      </w:pPr>
    </w:p>
    <w:p w14:paraId="0405F6E5" w14:textId="628056F7" w:rsidR="00D63F21" w:rsidRDefault="00D63F21" w:rsidP="003D3425">
      <w:pPr>
        <w:tabs>
          <w:tab w:val="left" w:pos="540"/>
        </w:tabs>
        <w:rPr>
          <w:rFonts w:ascii="Arial" w:hAnsi="Arial" w:cs="Arial"/>
          <w:sz w:val="18"/>
          <w:szCs w:val="18"/>
        </w:rPr>
      </w:pPr>
    </w:p>
    <w:p w14:paraId="116C5149" w14:textId="3ECB58A0" w:rsidR="00D63F21" w:rsidRDefault="00D63F21" w:rsidP="003D3425">
      <w:pPr>
        <w:tabs>
          <w:tab w:val="left" w:pos="540"/>
        </w:tabs>
        <w:rPr>
          <w:rFonts w:ascii="Arial" w:hAnsi="Arial" w:cs="Arial"/>
          <w:sz w:val="18"/>
          <w:szCs w:val="18"/>
        </w:rPr>
      </w:pPr>
    </w:p>
    <w:p w14:paraId="09A5DA62" w14:textId="3DDFC071" w:rsidR="00D63F21" w:rsidRDefault="00D63F21" w:rsidP="003D3425">
      <w:pPr>
        <w:tabs>
          <w:tab w:val="left" w:pos="540"/>
        </w:tabs>
        <w:rPr>
          <w:rFonts w:ascii="Arial" w:hAnsi="Arial" w:cs="Arial"/>
          <w:sz w:val="18"/>
          <w:szCs w:val="18"/>
        </w:rPr>
      </w:pPr>
    </w:p>
    <w:p w14:paraId="2E2FC556" w14:textId="7E1E936C" w:rsidR="00D63F21" w:rsidRDefault="00D63F21" w:rsidP="003D3425">
      <w:pPr>
        <w:tabs>
          <w:tab w:val="left" w:pos="540"/>
        </w:tabs>
        <w:rPr>
          <w:rFonts w:ascii="Arial" w:hAnsi="Arial" w:cs="Arial"/>
          <w:sz w:val="18"/>
          <w:szCs w:val="18"/>
        </w:rPr>
      </w:pPr>
    </w:p>
    <w:p w14:paraId="48FFC693" w14:textId="1749617C" w:rsidR="00D63F21" w:rsidRDefault="00D63F21" w:rsidP="003D3425">
      <w:pPr>
        <w:tabs>
          <w:tab w:val="left" w:pos="540"/>
        </w:tabs>
        <w:rPr>
          <w:rFonts w:ascii="Arial" w:hAnsi="Arial" w:cs="Arial"/>
          <w:sz w:val="18"/>
          <w:szCs w:val="18"/>
        </w:rPr>
      </w:pPr>
    </w:p>
    <w:p w14:paraId="45D0CCC7" w14:textId="04943BA0" w:rsidR="00622386" w:rsidRPr="00D63F21" w:rsidRDefault="003D3425">
      <w:pPr>
        <w:tabs>
          <w:tab w:val="left" w:pos="540"/>
        </w:tabs>
        <w:ind w:left="1080" w:hanging="1080"/>
        <w:rPr>
          <w:sz w:val="18"/>
          <w:szCs w:val="18"/>
        </w:rPr>
      </w:pPr>
      <w:r w:rsidRPr="00D63F21">
        <w:rPr>
          <w:rFonts w:ascii="Arial" w:hAnsi="Arial" w:cs="Arial"/>
          <w:sz w:val="18"/>
          <w:szCs w:val="18"/>
        </w:rPr>
        <w:t xml:space="preserve"> </w:t>
      </w:r>
    </w:p>
    <w:sectPr w:rsidR="00622386" w:rsidRPr="00D63F21" w:rsidSect="00662851">
      <w:footerReference w:type="default" r:id="rId7"/>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77A6" w14:textId="77777777" w:rsidR="00BC4744" w:rsidRDefault="00BC4744" w:rsidP="002D0306">
      <w:pPr>
        <w:spacing w:after="0" w:line="240" w:lineRule="auto"/>
      </w:pPr>
      <w:r>
        <w:separator/>
      </w:r>
    </w:p>
  </w:endnote>
  <w:endnote w:type="continuationSeparator" w:id="0">
    <w:p w14:paraId="18AA53E2" w14:textId="77777777" w:rsidR="00BC4744" w:rsidRDefault="00BC4744" w:rsidP="002D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32695"/>
      <w:docPartObj>
        <w:docPartGallery w:val="Page Numbers (Bottom of Page)"/>
        <w:docPartUnique/>
      </w:docPartObj>
    </w:sdtPr>
    <w:sdtContent>
      <w:sdt>
        <w:sdtPr>
          <w:id w:val="-1705238520"/>
          <w:docPartObj>
            <w:docPartGallery w:val="Page Numbers (Top of Page)"/>
            <w:docPartUnique/>
          </w:docPartObj>
        </w:sdtPr>
        <w:sdtContent>
          <w:p w14:paraId="309CE288" w14:textId="77777777" w:rsidR="00662851" w:rsidRPr="00662851" w:rsidRDefault="00662851" w:rsidP="00EC4E6C">
            <w:pPr>
              <w:pStyle w:val="Footer"/>
              <w:tabs>
                <w:tab w:val="clear" w:pos="9360"/>
                <w:tab w:val="right" w:pos="10080"/>
              </w:tabs>
              <w:rPr>
                <w:rFonts w:ascii="Arial" w:hAnsi="Arial" w:cs="Arial"/>
                <w:b/>
                <w:bCs/>
                <w:sz w:val="18"/>
                <w:szCs w:val="18"/>
              </w:rPr>
            </w:pPr>
            <w:r w:rsidRPr="00662851">
              <w:rPr>
                <w:rFonts w:ascii="Arial" w:hAnsi="Arial" w:cs="Arial"/>
                <w:sz w:val="18"/>
                <w:szCs w:val="18"/>
              </w:rPr>
              <w:t xml:space="preserve">Page </w:t>
            </w:r>
            <w:r w:rsidRPr="00662851">
              <w:rPr>
                <w:rFonts w:ascii="Arial" w:hAnsi="Arial" w:cs="Arial"/>
                <w:b/>
                <w:bCs/>
                <w:sz w:val="18"/>
                <w:szCs w:val="18"/>
              </w:rPr>
              <w:fldChar w:fldCharType="begin"/>
            </w:r>
            <w:r w:rsidRPr="00662851">
              <w:rPr>
                <w:rFonts w:ascii="Arial" w:hAnsi="Arial" w:cs="Arial"/>
                <w:b/>
                <w:bCs/>
                <w:sz w:val="18"/>
                <w:szCs w:val="18"/>
              </w:rPr>
              <w:instrText xml:space="preserve"> PAGE </w:instrText>
            </w:r>
            <w:r w:rsidRPr="00662851">
              <w:rPr>
                <w:rFonts w:ascii="Arial" w:hAnsi="Arial" w:cs="Arial"/>
                <w:b/>
                <w:bCs/>
                <w:sz w:val="18"/>
                <w:szCs w:val="18"/>
              </w:rPr>
              <w:fldChar w:fldCharType="separate"/>
            </w:r>
            <w:r w:rsidRPr="00662851">
              <w:rPr>
                <w:rFonts w:ascii="Arial" w:hAnsi="Arial" w:cs="Arial"/>
                <w:b/>
                <w:bCs/>
                <w:noProof/>
                <w:sz w:val="18"/>
                <w:szCs w:val="18"/>
              </w:rPr>
              <w:t>2</w:t>
            </w:r>
            <w:r w:rsidRPr="00662851">
              <w:rPr>
                <w:rFonts w:ascii="Arial" w:hAnsi="Arial" w:cs="Arial"/>
                <w:b/>
                <w:bCs/>
                <w:sz w:val="18"/>
                <w:szCs w:val="18"/>
              </w:rPr>
              <w:fldChar w:fldCharType="end"/>
            </w:r>
            <w:r w:rsidRPr="00662851">
              <w:rPr>
                <w:rFonts w:ascii="Arial" w:hAnsi="Arial" w:cs="Arial"/>
                <w:sz w:val="18"/>
                <w:szCs w:val="18"/>
              </w:rPr>
              <w:t xml:space="preserve"> of </w:t>
            </w:r>
            <w:r w:rsidRPr="00662851">
              <w:rPr>
                <w:rFonts w:ascii="Arial" w:hAnsi="Arial" w:cs="Arial"/>
                <w:b/>
                <w:bCs/>
                <w:sz w:val="18"/>
                <w:szCs w:val="18"/>
              </w:rPr>
              <w:fldChar w:fldCharType="begin"/>
            </w:r>
            <w:r w:rsidRPr="00662851">
              <w:rPr>
                <w:rFonts w:ascii="Arial" w:hAnsi="Arial" w:cs="Arial"/>
                <w:b/>
                <w:bCs/>
                <w:sz w:val="18"/>
                <w:szCs w:val="18"/>
              </w:rPr>
              <w:instrText xml:space="preserve"> NUMPAGES  </w:instrText>
            </w:r>
            <w:r w:rsidRPr="00662851">
              <w:rPr>
                <w:rFonts w:ascii="Arial" w:hAnsi="Arial" w:cs="Arial"/>
                <w:b/>
                <w:bCs/>
                <w:sz w:val="18"/>
                <w:szCs w:val="18"/>
              </w:rPr>
              <w:fldChar w:fldCharType="separate"/>
            </w:r>
            <w:r w:rsidRPr="00662851">
              <w:rPr>
                <w:rFonts w:ascii="Arial" w:hAnsi="Arial" w:cs="Arial"/>
                <w:b/>
                <w:bCs/>
                <w:noProof/>
                <w:sz w:val="18"/>
                <w:szCs w:val="18"/>
              </w:rPr>
              <w:t>2</w:t>
            </w:r>
            <w:r w:rsidRPr="00662851">
              <w:rPr>
                <w:rFonts w:ascii="Arial" w:hAnsi="Arial" w:cs="Arial"/>
                <w:b/>
                <w:bCs/>
                <w:sz w:val="18"/>
                <w:szCs w:val="18"/>
              </w:rPr>
              <w:fldChar w:fldCharType="end"/>
            </w:r>
            <w:r w:rsidRPr="00662851">
              <w:rPr>
                <w:rFonts w:ascii="Arial" w:hAnsi="Arial" w:cs="Arial"/>
                <w:b/>
                <w:bCs/>
                <w:sz w:val="18"/>
                <w:szCs w:val="18"/>
              </w:rPr>
              <w:tab/>
            </w:r>
            <w:r w:rsidRPr="00662851">
              <w:rPr>
                <w:rFonts w:ascii="Arial" w:hAnsi="Arial" w:cs="Arial"/>
                <w:b/>
                <w:bCs/>
                <w:sz w:val="18"/>
                <w:szCs w:val="18"/>
              </w:rPr>
              <w:tab/>
            </w:r>
            <w:r w:rsidRPr="00662851">
              <w:rPr>
                <w:rFonts w:ascii="Arial" w:hAnsi="Arial" w:cs="Arial"/>
                <w:sz w:val="18"/>
                <w:szCs w:val="18"/>
              </w:rPr>
              <w:t>VAG USA, LLC</w:t>
            </w:r>
          </w:p>
          <w:p w14:paraId="3DF24E88" w14:textId="1D7DF00C" w:rsidR="00662851" w:rsidRDefault="00662851" w:rsidP="00EC4E6C">
            <w:pPr>
              <w:pStyle w:val="Footer"/>
              <w:tabs>
                <w:tab w:val="clear" w:pos="9360"/>
                <w:tab w:val="right" w:pos="10080"/>
              </w:tabs>
              <w:rPr>
                <w:rFonts w:ascii="Arial" w:hAnsi="Arial" w:cs="Arial"/>
                <w:sz w:val="18"/>
                <w:szCs w:val="18"/>
              </w:rPr>
            </w:pPr>
            <w:r w:rsidRPr="00662851">
              <w:rPr>
                <w:rFonts w:ascii="Arial" w:hAnsi="Arial" w:cs="Arial"/>
                <w:b/>
                <w:bCs/>
                <w:sz w:val="18"/>
                <w:szCs w:val="18"/>
              </w:rPr>
              <w:tab/>
            </w:r>
            <w:r w:rsidRPr="00662851">
              <w:rPr>
                <w:rFonts w:ascii="Arial" w:hAnsi="Arial" w:cs="Arial"/>
                <w:b/>
                <w:bCs/>
                <w:sz w:val="18"/>
                <w:szCs w:val="18"/>
              </w:rPr>
              <w:tab/>
            </w:r>
            <w:r w:rsidRPr="00662851">
              <w:rPr>
                <w:rFonts w:ascii="Arial" w:hAnsi="Arial" w:cs="Arial"/>
                <w:sz w:val="18"/>
                <w:szCs w:val="18"/>
              </w:rPr>
              <w:t>234 Clay Avenue • Mars, PA 16046</w:t>
            </w:r>
            <w:r>
              <w:rPr>
                <w:rFonts w:ascii="Arial" w:hAnsi="Arial" w:cs="Arial"/>
                <w:sz w:val="18"/>
                <w:szCs w:val="18"/>
              </w:rPr>
              <w:t xml:space="preserve"> USA</w:t>
            </w:r>
          </w:p>
          <w:p w14:paraId="4F36DA80" w14:textId="2D0FFB90" w:rsidR="00662851" w:rsidRDefault="00662851" w:rsidP="00EC4E6C">
            <w:pPr>
              <w:pStyle w:val="Footer"/>
              <w:tabs>
                <w:tab w:val="clear" w:pos="4680"/>
                <w:tab w:val="clear" w:pos="9360"/>
                <w:tab w:val="center" w:pos="3780"/>
                <w:tab w:val="right" w:pos="10080"/>
              </w:tabs>
              <w:rPr>
                <w:rFonts w:ascii="Arial" w:hAnsi="Arial" w:cs="Arial"/>
                <w:sz w:val="18"/>
                <w:szCs w:val="18"/>
              </w:rPr>
            </w:pPr>
            <w:r>
              <w:rPr>
                <w:rFonts w:ascii="Arial" w:hAnsi="Arial" w:cs="Arial"/>
                <w:sz w:val="18"/>
                <w:szCs w:val="18"/>
              </w:rPr>
              <w:tab/>
            </w:r>
            <w:r>
              <w:rPr>
                <w:rFonts w:ascii="Arial" w:hAnsi="Arial" w:cs="Arial"/>
                <w:sz w:val="18"/>
                <w:szCs w:val="18"/>
              </w:rPr>
              <w:tab/>
              <w:t xml:space="preserve">Phone (724)-776-1020 • </w:t>
            </w:r>
            <w:hyperlink r:id="rId1" w:history="1">
              <w:r w:rsidR="00EC4E6C" w:rsidRPr="007572AD">
                <w:rPr>
                  <w:rStyle w:val="Hyperlink"/>
                  <w:rFonts w:ascii="Arial" w:hAnsi="Arial" w:cs="Arial"/>
                  <w:sz w:val="18"/>
                  <w:szCs w:val="18"/>
                </w:rPr>
                <w:t>www.gaindustries.com</w:t>
              </w:r>
            </w:hyperlink>
            <w:r>
              <w:rPr>
                <w:rFonts w:ascii="Arial" w:hAnsi="Arial" w:cs="Arial"/>
                <w:sz w:val="18"/>
                <w:szCs w:val="18"/>
              </w:rPr>
              <w:t xml:space="preserve"> • info-ga@vag-group.com</w:t>
            </w:r>
          </w:p>
          <w:p w14:paraId="46B591EA" w14:textId="73428272" w:rsidR="00662851" w:rsidRPr="00662851" w:rsidRDefault="00662851">
            <w:pPr>
              <w:pStyle w:val="Footer"/>
              <w:rPr>
                <w:rFonts w:ascii="Arial" w:hAnsi="Arial" w:cs="Arial"/>
                <w:sz w:val="18"/>
                <w:szCs w:val="18"/>
              </w:rPr>
            </w:pPr>
          </w:p>
          <w:p w14:paraId="5659F1D9" w14:textId="69D57B91" w:rsidR="00662851" w:rsidRDefault="00000000">
            <w:pPr>
              <w:pStyle w:val="Footer"/>
            </w:pPr>
          </w:p>
        </w:sdtContent>
      </w:sdt>
    </w:sdtContent>
  </w:sdt>
  <w:p w14:paraId="65133FCA" w14:textId="00123A79" w:rsidR="002D0306" w:rsidRPr="002D0306" w:rsidRDefault="002D030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F9F3" w14:textId="77777777" w:rsidR="00BC4744" w:rsidRDefault="00BC4744" w:rsidP="002D0306">
      <w:pPr>
        <w:spacing w:after="0" w:line="240" w:lineRule="auto"/>
      </w:pPr>
      <w:r>
        <w:separator/>
      </w:r>
    </w:p>
  </w:footnote>
  <w:footnote w:type="continuationSeparator" w:id="0">
    <w:p w14:paraId="02A4B539" w14:textId="77777777" w:rsidR="00BC4744" w:rsidRDefault="00BC4744" w:rsidP="002D03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06"/>
    <w:rsid w:val="00012AC7"/>
    <w:rsid w:val="000847FE"/>
    <w:rsid w:val="000B5760"/>
    <w:rsid w:val="000D0FF2"/>
    <w:rsid w:val="000D57A5"/>
    <w:rsid w:val="00113E96"/>
    <w:rsid w:val="001E0321"/>
    <w:rsid w:val="00281D5C"/>
    <w:rsid w:val="002B2F2F"/>
    <w:rsid w:val="002C237E"/>
    <w:rsid w:val="002D0306"/>
    <w:rsid w:val="002D043D"/>
    <w:rsid w:val="002D5AC8"/>
    <w:rsid w:val="003000C1"/>
    <w:rsid w:val="00315B74"/>
    <w:rsid w:val="00342DEA"/>
    <w:rsid w:val="003921FD"/>
    <w:rsid w:val="003A76B9"/>
    <w:rsid w:val="003D3425"/>
    <w:rsid w:val="00407EFA"/>
    <w:rsid w:val="00450552"/>
    <w:rsid w:val="0045210C"/>
    <w:rsid w:val="00452E58"/>
    <w:rsid w:val="004E3825"/>
    <w:rsid w:val="004E50E9"/>
    <w:rsid w:val="005264B5"/>
    <w:rsid w:val="005418EF"/>
    <w:rsid w:val="00550D13"/>
    <w:rsid w:val="005533C0"/>
    <w:rsid w:val="005D485A"/>
    <w:rsid w:val="005F73C2"/>
    <w:rsid w:val="006101D2"/>
    <w:rsid w:val="006112BD"/>
    <w:rsid w:val="00622386"/>
    <w:rsid w:val="00656002"/>
    <w:rsid w:val="00662851"/>
    <w:rsid w:val="006D13FF"/>
    <w:rsid w:val="00783839"/>
    <w:rsid w:val="007A1263"/>
    <w:rsid w:val="007B18D2"/>
    <w:rsid w:val="007F1E7E"/>
    <w:rsid w:val="00875FB2"/>
    <w:rsid w:val="008C5A2B"/>
    <w:rsid w:val="008D61A7"/>
    <w:rsid w:val="008D68FA"/>
    <w:rsid w:val="0090488E"/>
    <w:rsid w:val="0092446C"/>
    <w:rsid w:val="009430A8"/>
    <w:rsid w:val="009B3AC6"/>
    <w:rsid w:val="009C2979"/>
    <w:rsid w:val="00A02220"/>
    <w:rsid w:val="00A70C75"/>
    <w:rsid w:val="00A72EC6"/>
    <w:rsid w:val="00A84FF1"/>
    <w:rsid w:val="00AB37DB"/>
    <w:rsid w:val="00AD1FC6"/>
    <w:rsid w:val="00BC38E9"/>
    <w:rsid w:val="00BC4744"/>
    <w:rsid w:val="00BC58C3"/>
    <w:rsid w:val="00C24555"/>
    <w:rsid w:val="00C274B7"/>
    <w:rsid w:val="00C4481D"/>
    <w:rsid w:val="00C5676F"/>
    <w:rsid w:val="00C75094"/>
    <w:rsid w:val="00C75561"/>
    <w:rsid w:val="00D077BF"/>
    <w:rsid w:val="00D63F21"/>
    <w:rsid w:val="00D94473"/>
    <w:rsid w:val="00DC756B"/>
    <w:rsid w:val="00EC4E6C"/>
    <w:rsid w:val="00EE7C80"/>
    <w:rsid w:val="00EF3188"/>
    <w:rsid w:val="00F22A4F"/>
    <w:rsid w:val="00F57B6D"/>
    <w:rsid w:val="00F57C94"/>
    <w:rsid w:val="00FE2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A8927"/>
  <w15:chartTrackingRefBased/>
  <w15:docId w15:val="{766D0FFB-5F2C-460D-8932-7135E31B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306"/>
  </w:style>
  <w:style w:type="paragraph" w:styleId="Footer">
    <w:name w:val="footer"/>
    <w:basedOn w:val="Normal"/>
    <w:link w:val="FooterChar"/>
    <w:uiPriority w:val="99"/>
    <w:unhideWhenUsed/>
    <w:rsid w:val="002D0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306"/>
  </w:style>
  <w:style w:type="character" w:styleId="Hyperlink">
    <w:name w:val="Hyperlink"/>
    <w:basedOn w:val="DefaultParagraphFont"/>
    <w:uiPriority w:val="99"/>
    <w:unhideWhenUsed/>
    <w:rsid w:val="00783839"/>
    <w:rPr>
      <w:color w:val="0563C1" w:themeColor="hyperlink"/>
      <w:u w:val="single"/>
    </w:rPr>
  </w:style>
  <w:style w:type="character" w:styleId="UnresolvedMention">
    <w:name w:val="Unresolved Mention"/>
    <w:basedOn w:val="DefaultParagraphFont"/>
    <w:uiPriority w:val="99"/>
    <w:semiHidden/>
    <w:unhideWhenUsed/>
    <w:rsid w:val="00783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714034">
      <w:bodyDiv w:val="1"/>
      <w:marLeft w:val="0"/>
      <w:marRight w:val="0"/>
      <w:marTop w:val="0"/>
      <w:marBottom w:val="0"/>
      <w:divBdr>
        <w:top w:val="none" w:sz="0" w:space="0" w:color="auto"/>
        <w:left w:val="none" w:sz="0" w:space="0" w:color="auto"/>
        <w:bottom w:val="none" w:sz="0" w:space="0" w:color="auto"/>
        <w:right w:val="none" w:sz="0" w:space="0" w:color="auto"/>
      </w:divBdr>
    </w:div>
    <w:div w:id="1910576565">
      <w:bodyDiv w:val="1"/>
      <w:marLeft w:val="0"/>
      <w:marRight w:val="0"/>
      <w:marTop w:val="0"/>
      <w:marBottom w:val="0"/>
      <w:divBdr>
        <w:top w:val="none" w:sz="0" w:space="0" w:color="auto"/>
        <w:left w:val="none" w:sz="0" w:space="0" w:color="auto"/>
        <w:bottom w:val="none" w:sz="0" w:space="0" w:color="auto"/>
        <w:right w:val="none" w:sz="0" w:space="0" w:color="auto"/>
      </w:divBdr>
    </w:div>
    <w:div w:id="211675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aindust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Nicholl</dc:creator>
  <cp:keywords/>
  <dc:description/>
  <cp:lastModifiedBy>Bill Nicholl</cp:lastModifiedBy>
  <cp:revision>4</cp:revision>
  <dcterms:created xsi:type="dcterms:W3CDTF">2026-05-16T11:57:00Z</dcterms:created>
  <dcterms:modified xsi:type="dcterms:W3CDTF">2026-05-16T18:54:00Z</dcterms:modified>
</cp:coreProperties>
</file>