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34F" w14:textId="6398BFE3" w:rsidR="009B3AC6" w:rsidRDefault="00C75561">
      <w:r>
        <w:rPr>
          <w:noProof/>
        </w:rPr>
        <mc:AlternateContent>
          <mc:Choice Requires="wps">
            <w:drawing>
              <wp:anchor distT="0" distB="0" distL="114300" distR="114300" simplePos="0" relativeHeight="251663360" behindDoc="0" locked="0" layoutInCell="1" allowOverlap="1" wp14:anchorId="304A167E" wp14:editId="254DA156">
                <wp:simplePos x="0" y="0"/>
                <wp:positionH relativeFrom="column">
                  <wp:posOffset>2743200</wp:posOffset>
                </wp:positionH>
                <wp:positionV relativeFrom="paragraph">
                  <wp:posOffset>95250</wp:posOffset>
                </wp:positionV>
                <wp:extent cx="3362325" cy="577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577850"/>
                        </a:xfrm>
                        <a:prstGeom prst="rect">
                          <a:avLst/>
                        </a:prstGeom>
                        <a:solidFill>
                          <a:schemeClr val="lt1"/>
                        </a:solidFill>
                        <a:ln w="6350">
                          <a:noFill/>
                        </a:ln>
                      </wps:spPr>
                      <wps:txb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DE58257" w:rsidR="00C75561" w:rsidRPr="00C75561" w:rsidRDefault="00656DC3" w:rsidP="00C75561">
                            <w:pPr>
                              <w:jc w:val="center"/>
                              <w:rPr>
                                <w:rFonts w:ascii="Arial" w:hAnsi="Arial" w:cs="Arial"/>
                                <w:b/>
                                <w:sz w:val="24"/>
                                <w:szCs w:val="24"/>
                              </w:rPr>
                            </w:pPr>
                            <w:r>
                              <w:rPr>
                                <w:rFonts w:ascii="Arial" w:hAnsi="Arial" w:cs="Arial"/>
                                <w:b/>
                                <w:sz w:val="24"/>
                                <w:szCs w:val="24"/>
                              </w:rPr>
                              <w:t>Sewage/Wastewater Surge Relief Valves</w:t>
                            </w:r>
                            <w:r w:rsidR="00F72B15">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4A167E" id="_x0000_t202" coordsize="21600,21600" o:spt="202" path="m,l,21600r21600,l21600,xe">
                <v:stroke joinstyle="miter"/>
                <v:path gradientshapeok="t" o:connecttype="rect"/>
              </v:shapetype>
              <v:shape id="Text Box 2" o:spid="_x0000_s1026" type="#_x0000_t202" style="position:absolute;margin-left:3in;margin-top:7.5pt;width:264.7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" fillcolor="white [3201]" stroked="f" strokeweight=".5pt">
                <v:textbo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DE58257" w:rsidR="00C75561" w:rsidRPr="00C75561" w:rsidRDefault="00656DC3" w:rsidP="00C75561">
                      <w:pPr>
                        <w:jc w:val="center"/>
                        <w:rPr>
                          <w:rFonts w:ascii="Arial" w:hAnsi="Arial" w:cs="Arial"/>
                          <w:b/>
                          <w:sz w:val="24"/>
                          <w:szCs w:val="24"/>
                        </w:rPr>
                      </w:pPr>
                      <w:r>
                        <w:rPr>
                          <w:rFonts w:ascii="Arial" w:hAnsi="Arial" w:cs="Arial"/>
                          <w:b/>
                          <w:sz w:val="24"/>
                          <w:szCs w:val="24"/>
                        </w:rPr>
                        <w:t>Sewage/Wastewater Surge Relief Valves</w:t>
                      </w:r>
                      <w:r w:rsidR="00F72B15">
                        <w:rPr>
                          <w:rFonts w:ascii="Arial" w:hAnsi="Arial" w:cs="Arial"/>
                          <w:b/>
                          <w:sz w:val="24"/>
                          <w:szCs w:val="24"/>
                        </w:rPr>
                        <w:t xml:space="preserve"> </w:t>
                      </w:r>
                    </w:p>
                  </w:txbxContent>
                </v:textbox>
              </v:shape>
            </w:pict>
          </mc:Fallback>
        </mc:AlternateContent>
      </w:r>
      <w:r w:rsidR="007D1278">
        <w:rPr>
          <w:noProof/>
        </w:rPr>
        <w:drawing>
          <wp:inline distT="0" distB="0" distL="0" distR="0" wp14:anchorId="76065B73" wp14:editId="6CEF51DF">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29F1DDF8" w14:textId="2343C666" w:rsidR="00783839" w:rsidRDefault="007D1278" w:rsidP="002D0306">
      <w:r>
        <w:rPr>
          <w:noProof/>
        </w:rPr>
        <mc:AlternateContent>
          <mc:Choice Requires="wps">
            <w:drawing>
              <wp:anchor distT="0" distB="0" distL="114300" distR="114300" simplePos="0" relativeHeight="251664384" behindDoc="0" locked="0" layoutInCell="1" allowOverlap="1" wp14:anchorId="5EE969BD" wp14:editId="7A1EF88A">
                <wp:simplePos x="0" y="0"/>
                <wp:positionH relativeFrom="margin">
                  <wp:align>right</wp:align>
                </wp:positionH>
                <wp:positionV relativeFrom="paragraph">
                  <wp:posOffset>46990</wp:posOffset>
                </wp:positionV>
                <wp:extent cx="1365885" cy="285115"/>
                <wp:effectExtent l="0" t="0" r="5715" b="635"/>
                <wp:wrapNone/>
                <wp:docPr id="3" name="Text Box 3"/>
                <wp:cNvGraphicFramePr/>
                <a:graphic xmlns:a="http://schemas.openxmlformats.org/drawingml/2006/main">
                  <a:graphicData uri="http://schemas.microsoft.com/office/word/2010/wordprocessingShape">
                    <wps:wsp>
                      <wps:cNvSpPr txBox="1"/>
                      <wps:spPr>
                        <a:xfrm>
                          <a:off x="0" y="0"/>
                          <a:ext cx="1365885" cy="285115"/>
                        </a:xfrm>
                        <a:prstGeom prst="rect">
                          <a:avLst/>
                        </a:prstGeom>
                        <a:solidFill>
                          <a:schemeClr val="lt1"/>
                        </a:solidFill>
                        <a:ln w="6350">
                          <a:noFill/>
                        </a:ln>
                      </wps:spPr>
                      <wps:txbx>
                        <w:txbxContent>
                          <w:p w14:paraId="28C5C728" w14:textId="04704F3A" w:rsidR="00D352C4" w:rsidRDefault="00D352C4">
                            <w:r>
                              <w:t>GA-</w:t>
                            </w:r>
                            <w:r w:rsidR="00656DC3">
                              <w:t>SSRV</w:t>
                            </w:r>
                            <w:r>
                              <w:t>-SPEC</w:t>
                            </w:r>
                            <w:r w:rsidR="007D1278">
                              <w:t xml:space="preserve"> Rev </w:t>
                            </w:r>
                            <w:r w:rsidR="00E97DBD">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9BD" id="Text Box 3" o:spid="_x0000_s1027" type="#_x0000_t202" style="position:absolute;margin-left:56.35pt;margin-top:3.7pt;width:107.55pt;height:2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" fillcolor="white [3201]" stroked="f" strokeweight=".5pt">
                <v:textbox>
                  <w:txbxContent>
                    <w:p w14:paraId="28C5C728" w14:textId="04704F3A" w:rsidR="00D352C4" w:rsidRDefault="00D352C4">
                      <w:r>
                        <w:t>GA-</w:t>
                      </w:r>
                      <w:r w:rsidR="00656DC3">
                        <w:t>SSRV</w:t>
                      </w:r>
                      <w:r>
                        <w:t>-SPEC</w:t>
                      </w:r>
                      <w:r w:rsidR="007D1278">
                        <w:t xml:space="preserve"> Rev </w:t>
                      </w:r>
                      <w:r w:rsidR="00E97DBD">
                        <w:t>B</w:t>
                      </w:r>
                    </w:p>
                  </w:txbxContent>
                </v:textbox>
                <w10:wrap anchorx="margin"/>
              </v:shape>
            </w:pict>
          </mc:Fallback>
        </mc:AlternateContent>
      </w:r>
      <w:r w:rsidR="00783839" w:rsidRPr="00783839">
        <w:rPr>
          <w:noProof/>
        </w:rPr>
        <mc:AlternateContent>
          <mc:Choice Requires="wps">
            <w:drawing>
              <wp:anchor distT="0" distB="0" distL="114300" distR="114300" simplePos="0" relativeHeight="251662336" behindDoc="0" locked="0" layoutInCell="1" allowOverlap="1" wp14:anchorId="758601F8" wp14:editId="5C49DB4D">
                <wp:simplePos x="0" y="0"/>
                <wp:positionH relativeFrom="margin">
                  <wp:align>left</wp:align>
                </wp:positionH>
                <wp:positionV relativeFrom="paragraph">
                  <wp:posOffset>12065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B4C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" strokecolor="#747070 [1614]" strokeweight="1.5pt">
                <v:stroke joinstyle="miter"/>
                <o:lock v:ext="edit" shapetype="f"/>
                <w10:wrap anchorx="margin"/>
              </v:line>
            </w:pict>
          </mc:Fallback>
        </mc:AlternateContent>
      </w:r>
    </w:p>
    <w:p w14:paraId="25BF3B5D" w14:textId="77777777" w:rsidR="00656DC3" w:rsidRDefault="00656DC3" w:rsidP="00656DC3">
      <w:pPr>
        <w:pStyle w:val="PlainText"/>
        <w:rPr>
          <w:rFonts w:ascii="Arial" w:hAnsi="Arial" w:cs="Arial"/>
        </w:rPr>
      </w:pPr>
      <w:r>
        <w:rPr>
          <w:rFonts w:ascii="Arial" w:hAnsi="Arial" w:cs="Arial"/>
        </w:rPr>
        <w:t>PART 1 GENERAL</w:t>
      </w:r>
    </w:p>
    <w:p w14:paraId="34551A94" w14:textId="77777777" w:rsidR="00656DC3" w:rsidRDefault="00656DC3" w:rsidP="00656DC3">
      <w:pPr>
        <w:pStyle w:val="PlainText"/>
        <w:rPr>
          <w:rFonts w:ascii="Arial" w:hAnsi="Arial" w:cs="Arial"/>
        </w:rPr>
      </w:pPr>
      <w:r>
        <w:rPr>
          <w:rFonts w:ascii="Arial" w:hAnsi="Arial" w:cs="Arial"/>
        </w:rPr>
        <w:t xml:space="preserve">     </w:t>
      </w:r>
    </w:p>
    <w:p w14:paraId="3FE977A8" w14:textId="77777777" w:rsidR="00656DC3" w:rsidRDefault="00656DC3" w:rsidP="00656DC3">
      <w:pPr>
        <w:pStyle w:val="PlainText"/>
        <w:rPr>
          <w:rFonts w:ascii="Arial" w:hAnsi="Arial" w:cs="Arial"/>
        </w:rPr>
      </w:pPr>
      <w:r>
        <w:rPr>
          <w:rFonts w:ascii="Arial" w:hAnsi="Arial" w:cs="Arial"/>
        </w:rPr>
        <w:t xml:space="preserve">     1.01 SUBMITTALS</w:t>
      </w:r>
    </w:p>
    <w:p w14:paraId="7AA04457" w14:textId="77777777" w:rsidR="00656DC3" w:rsidRDefault="00656DC3" w:rsidP="00656DC3">
      <w:pPr>
        <w:pStyle w:val="PlainText"/>
        <w:ind w:left="1080" w:hanging="360"/>
        <w:rPr>
          <w:rFonts w:ascii="Arial" w:hAnsi="Arial" w:cs="Arial"/>
        </w:rPr>
      </w:pPr>
      <w:r>
        <w:rPr>
          <w:rFonts w:ascii="Arial" w:hAnsi="Arial" w:cs="Arial"/>
        </w:rPr>
        <w:t>A.</w:t>
      </w:r>
      <w:r>
        <w:rPr>
          <w:rFonts w:ascii="Arial" w:hAnsi="Arial" w:cs="Arial"/>
        </w:rPr>
        <w:tab/>
        <w:t>Submit detailed product data and descriptive literature including dimensions, weights, capacity data, pressure rating and materials of construction.</w:t>
      </w:r>
    </w:p>
    <w:p w14:paraId="716AB56A" w14:textId="58C609E3" w:rsidR="00656DC3" w:rsidRDefault="00656DC3" w:rsidP="00656DC3">
      <w:pPr>
        <w:pStyle w:val="PlainText"/>
        <w:ind w:left="1080" w:hanging="360"/>
        <w:rPr>
          <w:rFonts w:ascii="Arial" w:hAnsi="Arial" w:cs="Arial"/>
        </w:rPr>
      </w:pPr>
      <w:r>
        <w:rPr>
          <w:rFonts w:ascii="Arial" w:hAnsi="Arial" w:cs="Arial"/>
        </w:rPr>
        <w:t>B.</w:t>
      </w:r>
      <w:r>
        <w:rPr>
          <w:rFonts w:ascii="Arial" w:hAnsi="Arial" w:cs="Arial"/>
        </w:rPr>
        <w:tab/>
        <w:t>Provide shop drawings which clearly illustrate the general arrangement of the equipment and cross-sectional views of the components.</w:t>
      </w:r>
    </w:p>
    <w:p w14:paraId="6BFD67A7" w14:textId="77777777" w:rsidR="00656DC3" w:rsidRPr="00C13885" w:rsidRDefault="00656DC3" w:rsidP="00656DC3">
      <w:pPr>
        <w:tabs>
          <w:tab w:val="left" w:pos="1080"/>
        </w:tabs>
        <w:spacing w:after="80"/>
        <w:ind w:left="1094" w:hanging="374"/>
        <w:rPr>
          <w:rFonts w:ascii="Arial" w:hAnsi="Arial" w:cs="Arial"/>
          <w:sz w:val="20"/>
          <w:szCs w:val="20"/>
        </w:rPr>
      </w:pPr>
      <w:r>
        <w:rPr>
          <w:rFonts w:ascii="Arial" w:hAnsi="Arial" w:cs="Arial"/>
        </w:rPr>
        <w:t xml:space="preserve">C. </w:t>
      </w:r>
      <w:r>
        <w:rPr>
          <w:rFonts w:ascii="Arial" w:hAnsi="Arial" w:cs="Arial"/>
        </w:rPr>
        <w:tab/>
      </w:r>
      <w:r w:rsidRPr="00C13885">
        <w:rPr>
          <w:rFonts w:ascii="Arial" w:hAnsi="Arial" w:cs="Arial"/>
          <w:sz w:val="20"/>
          <w:szCs w:val="20"/>
        </w:rPr>
        <w:t>Manufacturer shall have an ISO-9001 quality management system certified by an accredited body.</w:t>
      </w:r>
    </w:p>
    <w:p w14:paraId="25BE8E6F" w14:textId="77777777" w:rsidR="00656DC3" w:rsidRDefault="00656DC3" w:rsidP="00656DC3">
      <w:pPr>
        <w:pStyle w:val="PlainText"/>
        <w:rPr>
          <w:rFonts w:ascii="Arial" w:hAnsi="Arial" w:cs="Arial"/>
        </w:rPr>
      </w:pPr>
      <w:r>
        <w:rPr>
          <w:rFonts w:ascii="Arial" w:hAnsi="Arial" w:cs="Arial"/>
        </w:rPr>
        <w:t xml:space="preserve">     </w:t>
      </w:r>
    </w:p>
    <w:p w14:paraId="1A6AF398" w14:textId="77777777" w:rsidR="00656DC3" w:rsidRDefault="00656DC3" w:rsidP="00656DC3">
      <w:pPr>
        <w:pStyle w:val="PlainText"/>
        <w:rPr>
          <w:rFonts w:ascii="Arial" w:hAnsi="Arial" w:cs="Arial"/>
        </w:rPr>
      </w:pPr>
      <w:r>
        <w:rPr>
          <w:rFonts w:ascii="Arial" w:hAnsi="Arial" w:cs="Arial"/>
        </w:rPr>
        <w:t xml:space="preserve">     1.02 QUALITY ASSURANCE</w:t>
      </w:r>
    </w:p>
    <w:p w14:paraId="140FDBB3" w14:textId="77777777" w:rsidR="00656DC3" w:rsidRDefault="00656DC3" w:rsidP="00656DC3">
      <w:pPr>
        <w:pStyle w:val="PlainText"/>
        <w:ind w:left="1080" w:hanging="360"/>
        <w:rPr>
          <w:rFonts w:ascii="Arial" w:hAnsi="Arial" w:cs="Arial"/>
        </w:rPr>
      </w:pPr>
      <w:r>
        <w:rPr>
          <w:rFonts w:ascii="Arial" w:hAnsi="Arial" w:cs="Arial"/>
        </w:rPr>
        <w:t>A.</w:t>
      </w:r>
      <w:r>
        <w:rPr>
          <w:rFonts w:ascii="Arial" w:hAnsi="Arial" w:cs="Arial"/>
        </w:rPr>
        <w:tab/>
        <w:t>Supplier shall have been manufacturing sewage relief valves for a period of at least ten years and shall, at the request of the Engineer, provide a list of installations involving equipment of similar size and application.</w:t>
      </w:r>
    </w:p>
    <w:p w14:paraId="3F6C0E76" w14:textId="77777777" w:rsidR="00656DC3" w:rsidRDefault="00656DC3" w:rsidP="00656DC3">
      <w:pPr>
        <w:pStyle w:val="PlainText"/>
        <w:rPr>
          <w:rFonts w:ascii="Arial" w:hAnsi="Arial" w:cs="Arial"/>
        </w:rPr>
      </w:pPr>
      <w:r>
        <w:rPr>
          <w:rFonts w:ascii="Arial" w:hAnsi="Arial" w:cs="Arial"/>
        </w:rPr>
        <w:t xml:space="preserve">     </w:t>
      </w:r>
    </w:p>
    <w:p w14:paraId="2F7393B1" w14:textId="77777777" w:rsidR="00656DC3" w:rsidRDefault="00656DC3" w:rsidP="00656DC3">
      <w:pPr>
        <w:pStyle w:val="PlainText"/>
        <w:rPr>
          <w:rFonts w:ascii="Arial" w:hAnsi="Arial" w:cs="Arial"/>
        </w:rPr>
      </w:pPr>
      <w:r>
        <w:rPr>
          <w:rFonts w:ascii="Arial" w:hAnsi="Arial" w:cs="Arial"/>
        </w:rPr>
        <w:t xml:space="preserve">     PART 2 PRODUCTS</w:t>
      </w:r>
    </w:p>
    <w:p w14:paraId="7FF5CA6F" w14:textId="77777777" w:rsidR="00656DC3" w:rsidRDefault="00656DC3" w:rsidP="00656DC3">
      <w:pPr>
        <w:pStyle w:val="PlainText"/>
        <w:rPr>
          <w:rFonts w:ascii="Arial" w:hAnsi="Arial" w:cs="Arial"/>
        </w:rPr>
      </w:pPr>
      <w:r>
        <w:rPr>
          <w:rFonts w:ascii="Arial" w:hAnsi="Arial" w:cs="Arial"/>
        </w:rPr>
        <w:t xml:space="preserve">     </w:t>
      </w:r>
    </w:p>
    <w:p w14:paraId="1363FC10" w14:textId="77777777" w:rsidR="00656DC3" w:rsidRDefault="00656DC3" w:rsidP="00656DC3">
      <w:pPr>
        <w:pStyle w:val="PlainText"/>
        <w:rPr>
          <w:rFonts w:ascii="Arial" w:hAnsi="Arial" w:cs="Arial"/>
        </w:rPr>
      </w:pPr>
      <w:r>
        <w:rPr>
          <w:rFonts w:ascii="Arial" w:hAnsi="Arial" w:cs="Arial"/>
        </w:rPr>
        <w:t xml:space="preserve">     2.01 SEWAGE SURGE RELIEF VALVE</w:t>
      </w:r>
    </w:p>
    <w:p w14:paraId="7DC9AF7A" w14:textId="77777777" w:rsidR="00656DC3" w:rsidRDefault="00656DC3" w:rsidP="00656DC3">
      <w:pPr>
        <w:pStyle w:val="PlainText"/>
        <w:ind w:left="1080" w:hanging="360"/>
        <w:rPr>
          <w:rFonts w:ascii="Arial" w:hAnsi="Arial" w:cs="Arial"/>
        </w:rPr>
      </w:pPr>
      <w:r>
        <w:rPr>
          <w:rFonts w:ascii="Arial" w:hAnsi="Arial" w:cs="Arial"/>
        </w:rPr>
        <w:t>A.</w:t>
      </w:r>
      <w:r>
        <w:rPr>
          <w:rFonts w:ascii="Arial" w:hAnsi="Arial" w:cs="Arial"/>
        </w:rPr>
        <w:tab/>
        <w:t>Main valve body shall be long radius elbow or wye pattern of cast iron conforming to ASTM A126 Class B, with integral flanges, faced and drilled per ANSI B16.1 Class 125.  The valve body shall be inherently self-cleaning and have a net flow area through the valve no less than the area of its nominal pipe size.  The body shall have a removable 316 stainless steel seat.</w:t>
      </w:r>
    </w:p>
    <w:p w14:paraId="3D5DC7F8" w14:textId="3A688EE7" w:rsidR="00656DC3" w:rsidRDefault="00656DC3" w:rsidP="00656DC3">
      <w:pPr>
        <w:pStyle w:val="PlainText"/>
        <w:ind w:left="1080" w:hanging="360"/>
        <w:rPr>
          <w:rFonts w:ascii="Arial" w:hAnsi="Arial" w:cs="Arial"/>
        </w:rPr>
      </w:pPr>
      <w:r>
        <w:rPr>
          <w:rFonts w:ascii="Arial" w:hAnsi="Arial" w:cs="Arial"/>
        </w:rPr>
        <w:t>B.</w:t>
      </w:r>
      <w:r>
        <w:rPr>
          <w:rFonts w:ascii="Arial" w:hAnsi="Arial" w:cs="Arial"/>
        </w:rPr>
        <w:tab/>
        <w:t xml:space="preserve">The valve disc shall be ductile iron with a renewable, resilient seat ring of rubber or other suitable material and be retained by a 316 stainless steel follower ring and </w:t>
      </w:r>
      <w:proofErr w:type="gramStart"/>
      <w:r>
        <w:rPr>
          <w:rFonts w:ascii="Arial" w:hAnsi="Arial" w:cs="Arial"/>
        </w:rPr>
        <w:t>stainless steel</w:t>
      </w:r>
      <w:proofErr w:type="gramEnd"/>
      <w:r>
        <w:rPr>
          <w:rFonts w:ascii="Arial" w:hAnsi="Arial" w:cs="Arial"/>
        </w:rPr>
        <w:t xml:space="preserve"> screws.  The valve stem shall be stainless steel and be guided by a bronze bushing retained in the valve cover.  Dual seals shall seal the valve stem where it passes through the body, separated by a lantern ring with external leak detection port.</w:t>
      </w:r>
    </w:p>
    <w:p w14:paraId="51CD3741" w14:textId="77777777" w:rsidR="00656DC3" w:rsidRDefault="00656DC3" w:rsidP="00656DC3">
      <w:pPr>
        <w:pStyle w:val="PlainText"/>
        <w:ind w:left="1080" w:hanging="360"/>
        <w:rPr>
          <w:rFonts w:ascii="Arial" w:hAnsi="Arial" w:cs="Arial"/>
        </w:rPr>
      </w:pPr>
      <w:r>
        <w:rPr>
          <w:rFonts w:ascii="Arial" w:hAnsi="Arial" w:cs="Arial"/>
        </w:rPr>
        <w:t>C.</w:t>
      </w:r>
      <w:r>
        <w:rPr>
          <w:rFonts w:ascii="Arial" w:hAnsi="Arial" w:cs="Arial"/>
        </w:rPr>
        <w:tab/>
        <w:t>Sizes through 8" shall have dual compression springs; larger valves shall have a single compression spring.  Springs shall be encased in steel cylinders; exposed springs or tension springs are not acceptable.  An integral hydraulic system shall permit quick opening and adjustable, slow closing without the need of pre-charged cylinders.  The valve shall be fully capable of operating in any position.</w:t>
      </w:r>
    </w:p>
    <w:p w14:paraId="48CDA15D" w14:textId="77777777" w:rsidR="00656DC3" w:rsidRDefault="00656DC3" w:rsidP="00656DC3">
      <w:pPr>
        <w:pStyle w:val="PlainText"/>
        <w:ind w:left="1080" w:hanging="360"/>
        <w:rPr>
          <w:rFonts w:ascii="Arial" w:hAnsi="Arial" w:cs="Arial"/>
        </w:rPr>
      </w:pPr>
      <w:r>
        <w:rPr>
          <w:rFonts w:ascii="Arial" w:hAnsi="Arial" w:cs="Arial"/>
        </w:rPr>
        <w:t>D.</w:t>
      </w:r>
      <w:r>
        <w:rPr>
          <w:rFonts w:ascii="Arial" w:hAnsi="Arial" w:cs="Arial"/>
        </w:rPr>
        <w:tab/>
        <w:t>The valve shall be factory tested and set to open at a pre-determined pressure.  Springs shall permit field adjustment from near zero to 10 percent above factory setting.</w:t>
      </w:r>
    </w:p>
    <w:p w14:paraId="13B44414" w14:textId="77777777" w:rsidR="00656DC3" w:rsidRDefault="00656DC3" w:rsidP="00656DC3">
      <w:pPr>
        <w:pStyle w:val="PlainText"/>
        <w:rPr>
          <w:rFonts w:ascii="Arial" w:hAnsi="Arial" w:cs="Arial"/>
        </w:rPr>
      </w:pPr>
      <w:r>
        <w:rPr>
          <w:rFonts w:ascii="Arial" w:hAnsi="Arial" w:cs="Arial"/>
        </w:rPr>
        <w:t xml:space="preserve">     </w:t>
      </w:r>
    </w:p>
    <w:p w14:paraId="05A47E33" w14:textId="77777777" w:rsidR="00656DC3" w:rsidRDefault="00656DC3" w:rsidP="00656DC3">
      <w:pPr>
        <w:pStyle w:val="PlainText"/>
        <w:rPr>
          <w:rFonts w:ascii="Arial" w:hAnsi="Arial" w:cs="Arial"/>
        </w:rPr>
      </w:pPr>
      <w:r>
        <w:rPr>
          <w:rFonts w:ascii="Arial" w:hAnsi="Arial" w:cs="Arial"/>
        </w:rPr>
        <w:t xml:space="preserve">     2.02 FUNCTION</w:t>
      </w:r>
    </w:p>
    <w:p w14:paraId="128A1038" w14:textId="77777777" w:rsidR="00656DC3" w:rsidRDefault="00656DC3" w:rsidP="00656DC3">
      <w:pPr>
        <w:pStyle w:val="PlainText"/>
        <w:ind w:left="1080" w:hanging="360"/>
        <w:rPr>
          <w:rFonts w:ascii="Arial" w:hAnsi="Arial" w:cs="Arial"/>
        </w:rPr>
      </w:pPr>
      <w:r>
        <w:rPr>
          <w:rFonts w:ascii="Arial" w:hAnsi="Arial" w:cs="Arial"/>
        </w:rPr>
        <w:t>A.</w:t>
      </w:r>
      <w:r>
        <w:rPr>
          <w:rFonts w:ascii="Arial" w:hAnsi="Arial" w:cs="Arial"/>
        </w:rPr>
        <w:tab/>
        <w:t>The surge relief valve shall quickly open when the system pressure exceeds its setting, remain open whenever the pressure exceeds this setting, and slowly close drop tight when the pressure subsides below the spring setting.</w:t>
      </w:r>
    </w:p>
    <w:p w14:paraId="559CF5D5" w14:textId="77777777" w:rsidR="00656DC3" w:rsidRDefault="00656DC3" w:rsidP="00656DC3">
      <w:pPr>
        <w:pStyle w:val="PlainText"/>
        <w:ind w:left="1080" w:hanging="360"/>
        <w:rPr>
          <w:rFonts w:ascii="Arial" w:hAnsi="Arial" w:cs="Arial"/>
        </w:rPr>
      </w:pPr>
      <w:r>
        <w:rPr>
          <w:rFonts w:ascii="Arial" w:hAnsi="Arial" w:cs="Arial"/>
        </w:rPr>
        <w:t xml:space="preserve">     </w:t>
      </w:r>
    </w:p>
    <w:p w14:paraId="018FBCC8" w14:textId="77777777" w:rsidR="00656DC3" w:rsidRDefault="00656DC3" w:rsidP="00656DC3">
      <w:pPr>
        <w:pStyle w:val="PlainText"/>
        <w:rPr>
          <w:rFonts w:ascii="Arial" w:hAnsi="Arial" w:cs="Arial"/>
        </w:rPr>
      </w:pPr>
      <w:r>
        <w:rPr>
          <w:rFonts w:ascii="Arial" w:hAnsi="Arial" w:cs="Arial"/>
        </w:rPr>
        <w:t xml:space="preserve">     2.03 MANUFACTURER</w:t>
      </w:r>
    </w:p>
    <w:p w14:paraId="0249F451" w14:textId="4069EAFC" w:rsidR="00656DC3" w:rsidRDefault="00656DC3" w:rsidP="00656DC3">
      <w:pPr>
        <w:pStyle w:val="PlainText"/>
        <w:ind w:left="1080" w:hanging="360"/>
        <w:rPr>
          <w:rFonts w:ascii="Arial" w:hAnsi="Arial" w:cs="Arial"/>
          <w:sz w:val="28"/>
          <w:szCs w:val="28"/>
        </w:rPr>
      </w:pPr>
      <w:r>
        <w:rPr>
          <w:rFonts w:ascii="Arial" w:hAnsi="Arial" w:cs="Arial"/>
        </w:rPr>
        <w:t xml:space="preserve">A. </w:t>
      </w:r>
      <w:r>
        <w:rPr>
          <w:rFonts w:ascii="Arial" w:hAnsi="Arial" w:cs="Arial"/>
        </w:rPr>
        <w:tab/>
        <w:t>The valve shall be GA Industries Figure 624-DS or 625-DS long radius elbow body or Figure 626-DS wye-body as manufactured by VAG USA, LLC, Mars, PA USA</w:t>
      </w:r>
    </w:p>
    <w:p w14:paraId="795AED2F" w14:textId="399B7767" w:rsidR="003D3425" w:rsidRDefault="003D3425" w:rsidP="00656DC3">
      <w:pPr>
        <w:tabs>
          <w:tab w:val="left" w:pos="540"/>
        </w:tabs>
        <w:rPr>
          <w:sz w:val="17"/>
          <w:szCs w:val="17"/>
        </w:rPr>
      </w:pPr>
    </w:p>
    <w:p w14:paraId="1C408F80" w14:textId="77777777" w:rsidR="00656DC3" w:rsidRPr="007B1CAD" w:rsidRDefault="00656DC3" w:rsidP="00656DC3">
      <w:pPr>
        <w:tabs>
          <w:tab w:val="left" w:pos="540"/>
        </w:tabs>
        <w:rPr>
          <w:sz w:val="17"/>
          <w:szCs w:val="17"/>
        </w:rPr>
      </w:pPr>
    </w:p>
    <w:sectPr w:rsidR="00656DC3" w:rsidRPr="007B1CAD" w:rsidSect="00783839">
      <w:headerReference w:type="even" r:id="rId7"/>
      <w:headerReference w:type="default" r:id="rId8"/>
      <w:footerReference w:type="even" r:id="rId9"/>
      <w:footerReference w:type="default" r:id="rId10"/>
      <w:headerReference w:type="first" r:id="rId11"/>
      <w:footerReference w:type="first" r:id="rId12"/>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33E3" w14:textId="77777777" w:rsidR="00164A8A" w:rsidRDefault="00164A8A" w:rsidP="002D0306">
      <w:pPr>
        <w:spacing w:after="0" w:line="240" w:lineRule="auto"/>
      </w:pPr>
      <w:r>
        <w:separator/>
      </w:r>
    </w:p>
  </w:endnote>
  <w:endnote w:type="continuationSeparator" w:id="0">
    <w:p w14:paraId="217842BC" w14:textId="77777777" w:rsidR="00164A8A" w:rsidRDefault="00164A8A"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BDF8" w14:textId="77777777" w:rsidR="00E97DBD" w:rsidRDefault="00E9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F8F8" w14:textId="0C2E8AF0" w:rsidR="002D0306" w:rsidRPr="00783839" w:rsidRDefault="002D0306"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30B6F8DE" w14:textId="7497444D"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w:t>
    </w:r>
    <w:r w:rsidR="007D1278">
      <w:rPr>
        <w:rFonts w:ascii="Arial" w:hAnsi="Arial" w:cs="Arial"/>
        <w:sz w:val="18"/>
        <w:szCs w:val="18"/>
      </w:rPr>
      <w:t>234 Clay Avenue</w:t>
    </w:r>
    <w:r w:rsidRPr="00783839">
      <w:rPr>
        <w:rFonts w:ascii="Arial" w:hAnsi="Arial" w:cs="Arial"/>
        <w:sz w:val="18"/>
        <w:szCs w:val="18"/>
      </w:rPr>
      <w:t xml:space="preserve"> • </w:t>
    </w:r>
    <w:r w:rsidR="007D1278">
      <w:rPr>
        <w:rFonts w:ascii="Arial" w:hAnsi="Arial" w:cs="Arial"/>
        <w:sz w:val="18"/>
        <w:szCs w:val="18"/>
      </w:rPr>
      <w:t>Mars</w:t>
    </w:r>
    <w:r w:rsidRPr="00783839">
      <w:rPr>
        <w:rFonts w:ascii="Arial" w:hAnsi="Arial" w:cs="Arial"/>
        <w:sz w:val="18"/>
        <w:szCs w:val="18"/>
      </w:rPr>
      <w:t>, PA 160</w:t>
    </w:r>
    <w:r w:rsidR="007D1278">
      <w:rPr>
        <w:rFonts w:ascii="Arial" w:hAnsi="Arial" w:cs="Arial"/>
        <w:sz w:val="18"/>
        <w:szCs w:val="18"/>
      </w:rPr>
      <w:t>4</w:t>
    </w:r>
    <w:r w:rsidRPr="00783839">
      <w:rPr>
        <w:rFonts w:ascii="Arial" w:hAnsi="Arial" w:cs="Arial"/>
        <w:sz w:val="18"/>
        <w:szCs w:val="18"/>
      </w:rPr>
      <w:t>6 USA</w:t>
    </w:r>
  </w:p>
  <w:p w14:paraId="76762E04" w14:textId="16EF2F78" w:rsidR="00783839" w:rsidRDefault="00783839" w:rsidP="002D0306">
    <w:pPr>
      <w:pStyle w:val="Footer"/>
      <w:jc w:val="right"/>
      <w:rPr>
        <w:rFonts w:ascii="Arial" w:hAnsi="Arial" w:cs="Arial"/>
        <w:sz w:val="18"/>
        <w:szCs w:val="18"/>
      </w:rPr>
    </w:pPr>
    <w:r>
      <w:rPr>
        <w:rFonts w:ascii="Arial" w:hAnsi="Arial" w:cs="Arial"/>
        <w:sz w:val="18"/>
        <w:szCs w:val="18"/>
      </w:rPr>
      <w:t>Phone (724) 772-1020 •</w:t>
    </w:r>
    <w:hyperlink r:id="rId1" w:history="1">
      <w:r w:rsidR="00E97DBD">
        <w:rPr>
          <w:rStyle w:val="Hyperlink"/>
          <w:rFonts w:ascii="Arial" w:hAnsi="Arial" w:cs="Arial"/>
          <w:sz w:val="18"/>
          <w:szCs w:val="18"/>
        </w:rPr>
        <w:t xml:space="preserve"> </w:t>
      </w:r>
      <w:bookmarkStart w:id="0" w:name="_GoBack"/>
      <w:bookmarkEnd w:id="0"/>
      <w:r w:rsidR="00E97DBD">
        <w:rPr>
          <w:rStyle w:val="Hyperlink"/>
          <w:rFonts w:ascii="Arial" w:hAnsi="Arial" w:cs="Arial"/>
          <w:sz w:val="18"/>
          <w:szCs w:val="18"/>
        </w:rPr>
        <w:t>www.gaindustries</w:t>
      </w:r>
      <w:r w:rsidR="00E97DBD" w:rsidRPr="00E36171">
        <w:rPr>
          <w:rStyle w:val="Hyperlink"/>
          <w:rFonts w:ascii="Arial" w:hAnsi="Arial" w:cs="Arial"/>
          <w:sz w:val="18"/>
          <w:szCs w:val="18"/>
        </w:rPr>
        <w:t>.com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2ED059B2" w14:textId="77777777" w:rsidR="00783839" w:rsidRPr="00783839" w:rsidRDefault="00783839" w:rsidP="002D0306">
    <w:pPr>
      <w:pStyle w:val="Footer"/>
      <w:jc w:val="right"/>
      <w:rPr>
        <w:rFonts w:ascii="Arial" w:hAnsi="Arial" w:cs="Arial"/>
        <w:sz w:val="18"/>
        <w:szCs w:val="18"/>
      </w:rPr>
    </w:pPr>
  </w:p>
  <w:p w14:paraId="0A0DE074" w14:textId="77777777" w:rsidR="002D0306" w:rsidRPr="002D0306" w:rsidRDefault="002D0306">
    <w:pPr>
      <w:pStyle w:val="Footer"/>
      <w:rPr>
        <w:rFonts w:ascii="Arial" w:hAnsi="Arial" w:cs="Arial"/>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B160" w14:textId="77777777" w:rsidR="00E97DBD" w:rsidRDefault="00E9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13AA" w14:textId="77777777" w:rsidR="00164A8A" w:rsidRDefault="00164A8A" w:rsidP="002D0306">
      <w:pPr>
        <w:spacing w:after="0" w:line="240" w:lineRule="auto"/>
      </w:pPr>
      <w:r>
        <w:separator/>
      </w:r>
    </w:p>
  </w:footnote>
  <w:footnote w:type="continuationSeparator" w:id="0">
    <w:p w14:paraId="436988A9" w14:textId="77777777" w:rsidR="00164A8A" w:rsidRDefault="00164A8A" w:rsidP="002D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B3BD" w14:textId="77777777" w:rsidR="00E97DBD" w:rsidRDefault="00E9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4801" w14:textId="77777777" w:rsidR="00E97DBD" w:rsidRDefault="00E97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9EF5" w14:textId="77777777" w:rsidR="00E97DBD" w:rsidRDefault="00E97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164A8A"/>
    <w:rsid w:val="002B2F2F"/>
    <w:rsid w:val="002D0306"/>
    <w:rsid w:val="00391B59"/>
    <w:rsid w:val="00394932"/>
    <w:rsid w:val="003D3425"/>
    <w:rsid w:val="003F3BE4"/>
    <w:rsid w:val="0044489B"/>
    <w:rsid w:val="004974AB"/>
    <w:rsid w:val="004B0A65"/>
    <w:rsid w:val="005A2CC6"/>
    <w:rsid w:val="00646814"/>
    <w:rsid w:val="00656DC3"/>
    <w:rsid w:val="00783839"/>
    <w:rsid w:val="007B1CAD"/>
    <w:rsid w:val="007D1278"/>
    <w:rsid w:val="00822AF0"/>
    <w:rsid w:val="00850F78"/>
    <w:rsid w:val="008C4F2E"/>
    <w:rsid w:val="00953A5A"/>
    <w:rsid w:val="009B3AC6"/>
    <w:rsid w:val="009F5ABD"/>
    <w:rsid w:val="00A176E7"/>
    <w:rsid w:val="00A84FF1"/>
    <w:rsid w:val="00A94A14"/>
    <w:rsid w:val="00AC4E24"/>
    <w:rsid w:val="00B75718"/>
    <w:rsid w:val="00C75561"/>
    <w:rsid w:val="00D14872"/>
    <w:rsid w:val="00D352C4"/>
    <w:rsid w:val="00D54AA6"/>
    <w:rsid w:val="00D8198D"/>
    <w:rsid w:val="00DA5A0C"/>
    <w:rsid w:val="00DC756B"/>
    <w:rsid w:val="00E97DBD"/>
    <w:rsid w:val="00F40193"/>
    <w:rsid w:val="00F7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FFA"/>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 w:type="paragraph" w:styleId="PlainText">
    <w:name w:val="Plain Text"/>
    <w:basedOn w:val="Normal"/>
    <w:link w:val="PlainTextChar"/>
    <w:semiHidden/>
    <w:unhideWhenUsed/>
    <w:rsid w:val="00656DC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56DC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6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mailto: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2020-05-08T10:48:00Z</dcterms:created>
  <dcterms:modified xsi:type="dcterms:W3CDTF">2020-05-08T10:48:00Z</dcterms:modified>
</cp:coreProperties>
</file>